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C2C37" w14:textId="77777777" w:rsidR="00663882" w:rsidRPr="00710101" w:rsidRDefault="00663882" w:rsidP="0086388B">
      <w:pPr>
        <w:pStyle w:val="Heading1"/>
        <w:rPr>
          <w:rFonts w:asciiTheme="minorHAnsi" w:hAnsiTheme="minorHAnsi" w:cstheme="minorHAnsi"/>
          <w:sz w:val="23"/>
          <w:szCs w:val="23"/>
        </w:rPr>
      </w:pPr>
    </w:p>
    <w:tbl>
      <w:tblPr>
        <w:tblW w:w="10745" w:type="dxa"/>
        <w:tblInd w:w="-851" w:type="dxa"/>
        <w:tblLayout w:type="fixed"/>
        <w:tblLook w:val="0000" w:firstRow="0" w:lastRow="0" w:firstColumn="0" w:lastColumn="0" w:noHBand="0" w:noVBand="0"/>
      </w:tblPr>
      <w:tblGrid>
        <w:gridCol w:w="2410"/>
        <w:gridCol w:w="6804"/>
        <w:gridCol w:w="1531"/>
      </w:tblGrid>
      <w:tr w:rsidR="0000510C" w:rsidRPr="00710101" w14:paraId="168DA08A" w14:textId="77777777" w:rsidTr="00095C8D">
        <w:trPr>
          <w:cantSplit/>
          <w:trHeight w:val="1719"/>
        </w:trPr>
        <w:tc>
          <w:tcPr>
            <w:tcW w:w="241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E3AF7C8" w14:textId="37BE55EC" w:rsidR="0000510C" w:rsidRPr="00710101" w:rsidRDefault="00663882" w:rsidP="00157A7C">
            <w:pPr>
              <w:ind w:left="-993" w:firstLine="993"/>
              <w:rPr>
                <w:rFonts w:asciiTheme="minorHAnsi" w:hAnsiTheme="minorHAnsi" w:cstheme="minorHAnsi"/>
                <w:sz w:val="23"/>
                <w:szCs w:val="23"/>
              </w:rPr>
            </w:pPr>
            <w:r w:rsidRPr="00710101">
              <w:rPr>
                <w:rFonts w:asciiTheme="minorHAnsi" w:hAnsiTheme="minorHAnsi" w:cstheme="minorHAnsi"/>
                <w:noProof/>
                <w:sz w:val="23"/>
                <w:szCs w:val="23"/>
                <w:lang w:val="en-US"/>
              </w:rPr>
              <w:drawing>
                <wp:inline distT="0" distB="0" distL="0" distR="0" wp14:anchorId="1BF3108F" wp14:editId="116C9593">
                  <wp:extent cx="188781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WO logo.png"/>
                          <pic:cNvPicPr/>
                        </pic:nvPicPr>
                        <pic:blipFill>
                          <a:blip r:embed="rId10">
                            <a:extLst>
                              <a:ext uri="{28A0092B-C50C-407E-A947-70E740481C1C}">
                                <a14:useLocalDpi xmlns:a14="http://schemas.microsoft.com/office/drawing/2010/main" val="0"/>
                              </a:ext>
                            </a:extLst>
                          </a:blip>
                          <a:stretch>
                            <a:fillRect/>
                          </a:stretch>
                        </pic:blipFill>
                        <pic:spPr>
                          <a:xfrm>
                            <a:off x="0" y="0"/>
                            <a:ext cx="1887810" cy="1371600"/>
                          </a:xfrm>
                          <a:prstGeom prst="rect">
                            <a:avLst/>
                          </a:prstGeom>
                        </pic:spPr>
                      </pic:pic>
                    </a:graphicData>
                  </a:graphic>
                </wp:inline>
              </w:drawing>
            </w:r>
          </w:p>
        </w:tc>
        <w:tc>
          <w:tcPr>
            <w:tcW w:w="680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7FE6B85" w14:textId="77777777" w:rsidR="0022557C" w:rsidRPr="00710101" w:rsidRDefault="0022557C" w:rsidP="006044D9">
            <w:pPr>
              <w:ind w:right="-1534"/>
              <w:rPr>
                <w:rFonts w:asciiTheme="minorHAnsi" w:hAnsiTheme="minorHAnsi" w:cstheme="minorHAnsi"/>
                <w:color w:val="651139"/>
                <w:sz w:val="23"/>
                <w:szCs w:val="23"/>
                <w:bdr w:val="none" w:sz="0" w:space="0" w:color="auto" w:frame="1"/>
              </w:rPr>
            </w:pPr>
          </w:p>
          <w:p w14:paraId="32E8C64A" w14:textId="77777777" w:rsidR="00157A7C" w:rsidRPr="00710101" w:rsidRDefault="00157A7C" w:rsidP="006044D9">
            <w:pPr>
              <w:ind w:right="-1534"/>
              <w:rPr>
                <w:rFonts w:asciiTheme="minorHAnsi" w:hAnsiTheme="minorHAnsi" w:cstheme="minorHAnsi"/>
                <w:color w:val="651139"/>
                <w:sz w:val="23"/>
                <w:szCs w:val="23"/>
                <w:bdr w:val="none" w:sz="0" w:space="0" w:color="auto" w:frame="1"/>
              </w:rPr>
            </w:pPr>
          </w:p>
          <w:p w14:paraId="11D3321E" w14:textId="3AC86FFA" w:rsidR="0000510C" w:rsidRPr="00710101" w:rsidRDefault="000D4D3C" w:rsidP="00157A7C">
            <w:pPr>
              <w:ind w:right="-1534"/>
              <w:jc w:val="both"/>
              <w:rPr>
                <w:rFonts w:asciiTheme="minorHAnsi" w:hAnsiTheme="minorHAnsi" w:cstheme="minorHAnsi"/>
                <w:sz w:val="23"/>
                <w:szCs w:val="23"/>
              </w:rPr>
            </w:pPr>
            <w:r w:rsidRPr="00710101">
              <w:rPr>
                <w:rFonts w:asciiTheme="minorHAnsi" w:hAnsiTheme="minorHAnsi" w:cstheme="minorHAnsi"/>
                <w:color w:val="651139"/>
                <w:sz w:val="23"/>
                <w:szCs w:val="23"/>
                <w:bdr w:val="none" w:sz="0" w:space="0" w:color="auto" w:frame="1"/>
              </w:rPr>
              <w:t xml:space="preserve">The Westwood Organisation </w:t>
            </w:r>
            <w:r w:rsidRPr="00710101">
              <w:rPr>
                <w:rFonts w:asciiTheme="minorHAnsi" w:hAnsiTheme="minorHAnsi" w:cstheme="minorHAnsi"/>
                <w:sz w:val="23"/>
                <w:szCs w:val="23"/>
              </w:rPr>
              <w:br/>
            </w:r>
            <w:r w:rsidR="00870DA6" w:rsidRPr="00710101">
              <w:rPr>
                <w:rFonts w:asciiTheme="minorHAnsi" w:hAnsiTheme="minorHAnsi" w:cstheme="minorHAnsi"/>
                <w:color w:val="FF9900"/>
                <w:sz w:val="23"/>
                <w:szCs w:val="23"/>
                <w:bdr w:val="none" w:sz="0" w:space="0" w:color="auto" w:frame="1"/>
              </w:rPr>
              <w:t>Clear and concise immig</w:t>
            </w:r>
            <w:r w:rsidRPr="00710101">
              <w:rPr>
                <w:rFonts w:asciiTheme="minorHAnsi" w:hAnsiTheme="minorHAnsi" w:cstheme="minorHAnsi"/>
                <w:color w:val="FF9900"/>
                <w:sz w:val="23"/>
                <w:szCs w:val="23"/>
                <w:bdr w:val="none" w:sz="0" w:space="0" w:color="auto" w:frame="1"/>
              </w:rPr>
              <w:t>ration advice</w:t>
            </w:r>
          </w:p>
        </w:tc>
        <w:tc>
          <w:tcPr>
            <w:tcW w:w="15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E3674F3" w14:textId="6A440BCF" w:rsidR="0000510C" w:rsidRPr="00710101" w:rsidRDefault="0000510C" w:rsidP="000D4D3C">
            <w:pPr>
              <w:ind w:left="684"/>
              <w:jc w:val="center"/>
              <w:rPr>
                <w:rFonts w:asciiTheme="minorHAnsi" w:hAnsiTheme="minorHAnsi" w:cstheme="minorHAnsi"/>
                <w:sz w:val="23"/>
                <w:szCs w:val="23"/>
              </w:rPr>
            </w:pPr>
          </w:p>
          <w:p w14:paraId="5BD93C05" w14:textId="77777777" w:rsidR="00870DA6" w:rsidRPr="00710101" w:rsidRDefault="00870DA6" w:rsidP="000D4D3C">
            <w:pPr>
              <w:ind w:left="684" w:hanging="284"/>
              <w:jc w:val="center"/>
              <w:rPr>
                <w:rFonts w:asciiTheme="minorHAnsi" w:hAnsiTheme="minorHAnsi" w:cstheme="minorHAnsi"/>
                <w:sz w:val="23"/>
                <w:szCs w:val="23"/>
              </w:rPr>
            </w:pPr>
          </w:p>
          <w:p w14:paraId="3A317621" w14:textId="287CEA70" w:rsidR="0000510C" w:rsidRPr="00710101" w:rsidRDefault="00870DA6" w:rsidP="000D4D3C">
            <w:pPr>
              <w:ind w:left="684" w:hanging="284"/>
              <w:jc w:val="center"/>
              <w:rPr>
                <w:rFonts w:asciiTheme="minorHAnsi" w:hAnsiTheme="minorHAnsi" w:cstheme="minorHAnsi"/>
                <w:sz w:val="23"/>
                <w:szCs w:val="23"/>
              </w:rPr>
            </w:pPr>
            <w:r w:rsidRPr="00710101">
              <w:rPr>
                <w:rFonts w:asciiTheme="minorHAnsi" w:hAnsiTheme="minorHAnsi" w:cstheme="minorHAnsi"/>
                <w:noProof/>
                <w:sz w:val="23"/>
                <w:szCs w:val="23"/>
                <w:lang w:val="en-US"/>
              </w:rPr>
              <w:drawing>
                <wp:inline distT="0" distB="0" distL="0" distR="0" wp14:anchorId="5B3A8654" wp14:editId="4099A7F3">
                  <wp:extent cx="588963"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963" cy="800100"/>
                          </a:xfrm>
                          <a:prstGeom prst="rect">
                            <a:avLst/>
                          </a:prstGeom>
                          <a:noFill/>
                          <a:ln>
                            <a:noFill/>
                          </a:ln>
                        </pic:spPr>
                      </pic:pic>
                    </a:graphicData>
                  </a:graphic>
                </wp:inline>
              </w:drawing>
            </w:r>
          </w:p>
        </w:tc>
      </w:tr>
    </w:tbl>
    <w:p w14:paraId="0E39C156" w14:textId="3F155737" w:rsidR="00733A98" w:rsidRPr="006150D5" w:rsidRDefault="00733A98" w:rsidP="000A1A00">
      <w:pPr>
        <w:jc w:val="center"/>
        <w:rPr>
          <w:rFonts w:asciiTheme="minorHAnsi" w:hAnsiTheme="minorHAnsi" w:cstheme="minorHAnsi"/>
          <w:b/>
          <w:color w:val="943634" w:themeColor="accent2" w:themeShade="BF"/>
          <w:sz w:val="28"/>
          <w:szCs w:val="28"/>
        </w:rPr>
      </w:pPr>
      <w:r w:rsidRPr="006150D5">
        <w:rPr>
          <w:rFonts w:asciiTheme="minorHAnsi" w:hAnsiTheme="minorHAnsi" w:cstheme="minorHAnsi"/>
          <w:b/>
          <w:color w:val="943634" w:themeColor="accent2" w:themeShade="BF"/>
          <w:sz w:val="28"/>
          <w:szCs w:val="28"/>
        </w:rPr>
        <w:t>Tier 2 Audit Grab Pack</w:t>
      </w:r>
    </w:p>
    <w:p w14:paraId="0EFD5AF7" w14:textId="77777777" w:rsidR="00733A98" w:rsidRDefault="00733A98" w:rsidP="000A1A00">
      <w:pPr>
        <w:jc w:val="center"/>
        <w:rPr>
          <w:rFonts w:asciiTheme="minorHAnsi" w:hAnsiTheme="minorHAnsi" w:cstheme="minorHAnsi"/>
          <w:b/>
          <w:color w:val="943634" w:themeColor="accent2" w:themeShade="BF"/>
          <w:sz w:val="23"/>
          <w:szCs w:val="23"/>
        </w:rPr>
      </w:pPr>
    </w:p>
    <w:p w14:paraId="550A9826" w14:textId="77777777" w:rsidR="00733A98" w:rsidRDefault="00733A98" w:rsidP="000A1A00">
      <w:pPr>
        <w:jc w:val="center"/>
        <w:rPr>
          <w:rFonts w:asciiTheme="minorHAnsi" w:hAnsiTheme="minorHAnsi" w:cstheme="minorHAnsi"/>
          <w:b/>
          <w:color w:val="943634" w:themeColor="accent2" w:themeShade="BF"/>
          <w:sz w:val="23"/>
          <w:szCs w:val="23"/>
        </w:rPr>
      </w:pPr>
    </w:p>
    <w:p w14:paraId="10BE29BD" w14:textId="77777777" w:rsidR="00733A98" w:rsidRPr="006150D5" w:rsidRDefault="00733A98" w:rsidP="006150D5">
      <w:pPr>
        <w:spacing w:line="360" w:lineRule="auto"/>
        <w:jc w:val="both"/>
        <w:rPr>
          <w:rFonts w:asciiTheme="minorHAnsi" w:hAnsiTheme="minorHAnsi" w:cstheme="minorHAnsi"/>
          <w:bCs/>
          <w:color w:val="auto"/>
          <w:sz w:val="23"/>
          <w:szCs w:val="23"/>
        </w:rPr>
      </w:pPr>
      <w:r w:rsidRPr="006150D5">
        <w:rPr>
          <w:rFonts w:asciiTheme="minorHAnsi" w:hAnsiTheme="minorHAnsi" w:cstheme="minorHAnsi"/>
          <w:bCs/>
          <w:color w:val="auto"/>
          <w:sz w:val="23"/>
          <w:szCs w:val="23"/>
        </w:rPr>
        <w:t xml:space="preserve">We recommend Tier 2 sponsors have something we refer to as a ‘grab pack’. This is essentially a file containing everything UKVI auditors will wish to see when they arrive on site. </w:t>
      </w:r>
    </w:p>
    <w:p w14:paraId="2EB00390" w14:textId="77777777" w:rsidR="00733A98" w:rsidRPr="006150D5" w:rsidRDefault="00733A98" w:rsidP="006150D5">
      <w:pPr>
        <w:spacing w:line="360" w:lineRule="auto"/>
        <w:jc w:val="both"/>
        <w:rPr>
          <w:rFonts w:asciiTheme="minorHAnsi" w:hAnsiTheme="minorHAnsi" w:cstheme="minorHAnsi"/>
          <w:bCs/>
          <w:color w:val="auto"/>
          <w:sz w:val="23"/>
          <w:szCs w:val="23"/>
        </w:rPr>
      </w:pPr>
    </w:p>
    <w:p w14:paraId="3060EA60" w14:textId="72C2C6FE" w:rsidR="00733A98" w:rsidRPr="006150D5" w:rsidRDefault="00733A98" w:rsidP="006150D5">
      <w:pPr>
        <w:spacing w:line="360" w:lineRule="auto"/>
        <w:jc w:val="both"/>
        <w:rPr>
          <w:rFonts w:asciiTheme="minorHAnsi" w:hAnsiTheme="minorHAnsi" w:cstheme="minorHAnsi"/>
          <w:bCs/>
          <w:color w:val="auto"/>
          <w:sz w:val="23"/>
          <w:szCs w:val="23"/>
        </w:rPr>
      </w:pPr>
      <w:r w:rsidRPr="006150D5">
        <w:rPr>
          <w:rFonts w:asciiTheme="minorHAnsi" w:hAnsiTheme="minorHAnsi" w:cstheme="minorHAnsi"/>
          <w:bCs/>
          <w:color w:val="auto"/>
          <w:sz w:val="23"/>
          <w:szCs w:val="23"/>
        </w:rPr>
        <w:t xml:space="preserve">Inspections can be, and often are, unannounced. Should UKVI appear at your workplace, the ability to ‘grab’ the information they need will buy you some time, as you can provide them with the file to read through and get a good understanding before reviewing </w:t>
      </w:r>
      <w:r w:rsidR="006150D5">
        <w:rPr>
          <w:rFonts w:asciiTheme="minorHAnsi" w:hAnsiTheme="minorHAnsi" w:cstheme="minorHAnsi"/>
          <w:bCs/>
          <w:color w:val="auto"/>
          <w:sz w:val="23"/>
          <w:szCs w:val="23"/>
        </w:rPr>
        <w:t>records</w:t>
      </w:r>
      <w:r w:rsidRPr="006150D5">
        <w:rPr>
          <w:rFonts w:asciiTheme="minorHAnsi" w:hAnsiTheme="minorHAnsi" w:cstheme="minorHAnsi"/>
          <w:bCs/>
          <w:color w:val="auto"/>
          <w:sz w:val="23"/>
          <w:szCs w:val="23"/>
        </w:rPr>
        <w:t xml:space="preserve">, </w:t>
      </w:r>
      <w:r w:rsidR="006150D5">
        <w:rPr>
          <w:rFonts w:asciiTheme="minorHAnsi" w:hAnsiTheme="minorHAnsi" w:cstheme="minorHAnsi"/>
          <w:bCs/>
          <w:color w:val="auto"/>
          <w:sz w:val="23"/>
          <w:szCs w:val="23"/>
        </w:rPr>
        <w:t>whilst you</w:t>
      </w:r>
      <w:r w:rsidRPr="006150D5">
        <w:rPr>
          <w:rFonts w:asciiTheme="minorHAnsi" w:hAnsiTheme="minorHAnsi" w:cstheme="minorHAnsi"/>
          <w:bCs/>
          <w:color w:val="auto"/>
          <w:sz w:val="23"/>
          <w:szCs w:val="23"/>
        </w:rPr>
        <w:t xml:space="preserve"> assemble relevant individuals and </w:t>
      </w:r>
      <w:r w:rsidR="006150D5" w:rsidRPr="006150D5">
        <w:rPr>
          <w:rFonts w:asciiTheme="minorHAnsi" w:hAnsiTheme="minorHAnsi" w:cstheme="minorHAnsi"/>
          <w:bCs/>
          <w:color w:val="auto"/>
          <w:sz w:val="23"/>
          <w:szCs w:val="23"/>
        </w:rPr>
        <w:t>retrieve files etc</w:t>
      </w:r>
      <w:r w:rsidRPr="006150D5">
        <w:rPr>
          <w:rFonts w:asciiTheme="minorHAnsi" w:hAnsiTheme="minorHAnsi" w:cstheme="minorHAnsi"/>
          <w:bCs/>
          <w:color w:val="auto"/>
          <w:sz w:val="23"/>
          <w:szCs w:val="23"/>
        </w:rPr>
        <w:t xml:space="preserve">. Enabling auditors to sit and read through your compliance systems will also set a positive tone for the audit, the file will demonstrate your knowledge and commitment towards compliance. </w:t>
      </w:r>
    </w:p>
    <w:p w14:paraId="71D93A38" w14:textId="359B63E4" w:rsidR="00733A98" w:rsidRPr="006150D5" w:rsidRDefault="00733A98" w:rsidP="006150D5">
      <w:pPr>
        <w:spacing w:line="360" w:lineRule="auto"/>
        <w:jc w:val="both"/>
        <w:rPr>
          <w:rFonts w:asciiTheme="minorHAnsi" w:hAnsiTheme="minorHAnsi" w:cstheme="minorHAnsi"/>
          <w:bCs/>
          <w:color w:val="auto"/>
          <w:sz w:val="23"/>
          <w:szCs w:val="23"/>
        </w:rPr>
      </w:pPr>
    </w:p>
    <w:p w14:paraId="57E4E348" w14:textId="1AE1BAA0" w:rsidR="00733A98" w:rsidRPr="006150D5" w:rsidRDefault="00733A98" w:rsidP="006150D5">
      <w:pPr>
        <w:spacing w:line="360" w:lineRule="auto"/>
        <w:jc w:val="both"/>
        <w:rPr>
          <w:rFonts w:asciiTheme="minorHAnsi" w:hAnsiTheme="minorHAnsi" w:cstheme="minorHAnsi"/>
          <w:b/>
          <w:color w:val="auto"/>
          <w:sz w:val="23"/>
          <w:szCs w:val="23"/>
        </w:rPr>
      </w:pPr>
      <w:r w:rsidRPr="006150D5">
        <w:rPr>
          <w:rFonts w:asciiTheme="minorHAnsi" w:hAnsiTheme="minorHAnsi" w:cstheme="minorHAnsi"/>
          <w:bCs/>
          <w:color w:val="auto"/>
          <w:sz w:val="23"/>
          <w:szCs w:val="23"/>
        </w:rPr>
        <w:t>We have put together an editable front cover for your grab pack, with suggestions of what could be included. Naturally</w:t>
      </w:r>
      <w:r w:rsidR="006150D5" w:rsidRPr="006150D5">
        <w:rPr>
          <w:rFonts w:asciiTheme="minorHAnsi" w:hAnsiTheme="minorHAnsi" w:cstheme="minorHAnsi"/>
          <w:bCs/>
          <w:color w:val="auto"/>
          <w:sz w:val="23"/>
          <w:szCs w:val="23"/>
        </w:rPr>
        <w:t>,</w:t>
      </w:r>
      <w:r w:rsidRPr="006150D5">
        <w:rPr>
          <w:rFonts w:asciiTheme="minorHAnsi" w:hAnsiTheme="minorHAnsi" w:cstheme="minorHAnsi"/>
          <w:bCs/>
          <w:color w:val="auto"/>
          <w:sz w:val="23"/>
          <w:szCs w:val="23"/>
        </w:rPr>
        <w:t xml:space="preserve"> each workplace will have slightly different policies/ procedures, so this can be edited as required. However, the compliance components are all the same, so do ensure each of the elements are considered and included within the information pack for auditors. </w:t>
      </w:r>
    </w:p>
    <w:p w14:paraId="4F9EE1F0" w14:textId="77777777" w:rsidR="00733A98" w:rsidRDefault="00733A98" w:rsidP="000A1A00">
      <w:pPr>
        <w:jc w:val="center"/>
        <w:rPr>
          <w:rFonts w:asciiTheme="minorHAnsi" w:hAnsiTheme="minorHAnsi" w:cstheme="minorHAnsi"/>
          <w:b/>
          <w:color w:val="943634" w:themeColor="accent2" w:themeShade="BF"/>
          <w:sz w:val="23"/>
          <w:szCs w:val="23"/>
        </w:rPr>
      </w:pPr>
    </w:p>
    <w:p w14:paraId="33164CF9" w14:textId="77777777" w:rsidR="00733A98" w:rsidRDefault="00733A98" w:rsidP="000A1A00">
      <w:pPr>
        <w:jc w:val="center"/>
        <w:rPr>
          <w:rFonts w:asciiTheme="minorHAnsi" w:hAnsiTheme="minorHAnsi" w:cstheme="minorHAnsi"/>
          <w:b/>
          <w:color w:val="943634" w:themeColor="accent2" w:themeShade="BF"/>
          <w:sz w:val="23"/>
          <w:szCs w:val="23"/>
        </w:rPr>
      </w:pPr>
    </w:p>
    <w:p w14:paraId="31820D71" w14:textId="77777777" w:rsidR="00733A98" w:rsidRDefault="00733A98" w:rsidP="000A1A00">
      <w:pPr>
        <w:jc w:val="center"/>
        <w:rPr>
          <w:rFonts w:asciiTheme="minorHAnsi" w:hAnsiTheme="minorHAnsi" w:cstheme="minorHAnsi"/>
          <w:b/>
          <w:color w:val="943634" w:themeColor="accent2" w:themeShade="BF"/>
          <w:sz w:val="23"/>
          <w:szCs w:val="23"/>
        </w:rPr>
      </w:pPr>
    </w:p>
    <w:p w14:paraId="767158FB" w14:textId="77777777" w:rsidR="00733A98" w:rsidRDefault="00733A98" w:rsidP="000A1A00">
      <w:pPr>
        <w:jc w:val="center"/>
        <w:rPr>
          <w:rFonts w:asciiTheme="minorHAnsi" w:hAnsiTheme="minorHAnsi" w:cstheme="minorHAnsi"/>
          <w:b/>
          <w:color w:val="943634" w:themeColor="accent2" w:themeShade="BF"/>
          <w:sz w:val="23"/>
          <w:szCs w:val="23"/>
        </w:rPr>
      </w:pPr>
    </w:p>
    <w:p w14:paraId="523925F0" w14:textId="77777777" w:rsidR="00733A98" w:rsidRDefault="00733A98" w:rsidP="000A1A00">
      <w:pPr>
        <w:jc w:val="center"/>
        <w:rPr>
          <w:rFonts w:asciiTheme="minorHAnsi" w:hAnsiTheme="minorHAnsi" w:cstheme="minorHAnsi"/>
          <w:b/>
          <w:color w:val="943634" w:themeColor="accent2" w:themeShade="BF"/>
          <w:sz w:val="23"/>
          <w:szCs w:val="23"/>
        </w:rPr>
      </w:pPr>
    </w:p>
    <w:p w14:paraId="1793FA79" w14:textId="77777777" w:rsidR="00733A98" w:rsidRDefault="00733A98" w:rsidP="000A1A00">
      <w:pPr>
        <w:jc w:val="center"/>
        <w:rPr>
          <w:rFonts w:asciiTheme="minorHAnsi" w:hAnsiTheme="minorHAnsi" w:cstheme="minorHAnsi"/>
          <w:b/>
          <w:color w:val="943634" w:themeColor="accent2" w:themeShade="BF"/>
          <w:sz w:val="23"/>
          <w:szCs w:val="23"/>
        </w:rPr>
      </w:pPr>
    </w:p>
    <w:p w14:paraId="534E0C5F" w14:textId="77777777" w:rsidR="00733A98" w:rsidRDefault="00733A98" w:rsidP="000A1A00">
      <w:pPr>
        <w:jc w:val="center"/>
        <w:rPr>
          <w:rFonts w:asciiTheme="minorHAnsi" w:hAnsiTheme="minorHAnsi" w:cstheme="minorHAnsi"/>
          <w:b/>
          <w:color w:val="943634" w:themeColor="accent2" w:themeShade="BF"/>
          <w:sz w:val="23"/>
          <w:szCs w:val="23"/>
        </w:rPr>
      </w:pPr>
    </w:p>
    <w:p w14:paraId="775555F7" w14:textId="77777777" w:rsidR="00733A98" w:rsidRDefault="00733A98" w:rsidP="000A1A00">
      <w:pPr>
        <w:jc w:val="center"/>
        <w:rPr>
          <w:rFonts w:asciiTheme="minorHAnsi" w:hAnsiTheme="minorHAnsi" w:cstheme="minorHAnsi"/>
          <w:b/>
          <w:color w:val="943634" w:themeColor="accent2" w:themeShade="BF"/>
          <w:sz w:val="23"/>
          <w:szCs w:val="23"/>
        </w:rPr>
      </w:pPr>
    </w:p>
    <w:p w14:paraId="02301D5F" w14:textId="77777777" w:rsidR="00733A98" w:rsidRDefault="00733A98" w:rsidP="000A1A00">
      <w:pPr>
        <w:jc w:val="center"/>
        <w:rPr>
          <w:rFonts w:asciiTheme="minorHAnsi" w:hAnsiTheme="minorHAnsi" w:cstheme="minorHAnsi"/>
          <w:b/>
          <w:color w:val="943634" w:themeColor="accent2" w:themeShade="BF"/>
          <w:sz w:val="23"/>
          <w:szCs w:val="23"/>
        </w:rPr>
      </w:pPr>
    </w:p>
    <w:p w14:paraId="55ECD955" w14:textId="77777777" w:rsidR="00733A98" w:rsidRDefault="00733A98" w:rsidP="000A1A00">
      <w:pPr>
        <w:jc w:val="center"/>
        <w:rPr>
          <w:rFonts w:asciiTheme="minorHAnsi" w:hAnsiTheme="minorHAnsi" w:cstheme="minorHAnsi"/>
          <w:b/>
          <w:color w:val="943634" w:themeColor="accent2" w:themeShade="BF"/>
          <w:sz w:val="23"/>
          <w:szCs w:val="23"/>
        </w:rPr>
      </w:pPr>
    </w:p>
    <w:p w14:paraId="78A0F5FC" w14:textId="77777777" w:rsidR="00733A98" w:rsidRDefault="00733A98" w:rsidP="000A1A00">
      <w:pPr>
        <w:jc w:val="center"/>
        <w:rPr>
          <w:rFonts w:asciiTheme="minorHAnsi" w:hAnsiTheme="minorHAnsi" w:cstheme="minorHAnsi"/>
          <w:b/>
          <w:color w:val="943634" w:themeColor="accent2" w:themeShade="BF"/>
          <w:sz w:val="23"/>
          <w:szCs w:val="23"/>
        </w:rPr>
      </w:pPr>
    </w:p>
    <w:p w14:paraId="5B9FCD91" w14:textId="77777777" w:rsidR="00733A98" w:rsidRDefault="00733A98" w:rsidP="000A1A00">
      <w:pPr>
        <w:jc w:val="center"/>
        <w:rPr>
          <w:rFonts w:asciiTheme="minorHAnsi" w:hAnsiTheme="minorHAnsi" w:cstheme="minorHAnsi"/>
          <w:b/>
          <w:color w:val="943634" w:themeColor="accent2" w:themeShade="BF"/>
          <w:sz w:val="23"/>
          <w:szCs w:val="23"/>
        </w:rPr>
      </w:pPr>
    </w:p>
    <w:p w14:paraId="75D579FE" w14:textId="77777777" w:rsidR="00733A98" w:rsidRDefault="00733A98" w:rsidP="000A1A00">
      <w:pPr>
        <w:jc w:val="center"/>
        <w:rPr>
          <w:rFonts w:asciiTheme="minorHAnsi" w:hAnsiTheme="minorHAnsi" w:cstheme="minorHAnsi"/>
          <w:b/>
          <w:color w:val="943634" w:themeColor="accent2" w:themeShade="BF"/>
          <w:sz w:val="23"/>
          <w:szCs w:val="23"/>
        </w:rPr>
      </w:pPr>
    </w:p>
    <w:p w14:paraId="77A0C39E" w14:textId="77777777" w:rsidR="00733A98" w:rsidRDefault="00733A98" w:rsidP="000A1A00">
      <w:pPr>
        <w:jc w:val="center"/>
        <w:rPr>
          <w:rFonts w:asciiTheme="minorHAnsi" w:hAnsiTheme="minorHAnsi" w:cstheme="minorHAnsi"/>
          <w:b/>
          <w:color w:val="943634" w:themeColor="accent2" w:themeShade="BF"/>
          <w:sz w:val="23"/>
          <w:szCs w:val="23"/>
        </w:rPr>
      </w:pPr>
    </w:p>
    <w:p w14:paraId="028E82B2" w14:textId="77777777" w:rsidR="00733A98" w:rsidRDefault="00733A98" w:rsidP="000A1A00">
      <w:pPr>
        <w:jc w:val="center"/>
        <w:rPr>
          <w:rFonts w:asciiTheme="minorHAnsi" w:hAnsiTheme="minorHAnsi" w:cstheme="minorHAnsi"/>
          <w:b/>
          <w:color w:val="943634" w:themeColor="accent2" w:themeShade="BF"/>
          <w:sz w:val="23"/>
          <w:szCs w:val="23"/>
        </w:rPr>
      </w:pPr>
    </w:p>
    <w:p w14:paraId="05253846" w14:textId="77777777" w:rsidR="00733A98" w:rsidRDefault="00733A98" w:rsidP="000A1A00">
      <w:pPr>
        <w:jc w:val="center"/>
        <w:rPr>
          <w:rFonts w:asciiTheme="minorHAnsi" w:hAnsiTheme="minorHAnsi" w:cstheme="minorHAnsi"/>
          <w:b/>
          <w:color w:val="943634" w:themeColor="accent2" w:themeShade="BF"/>
          <w:sz w:val="23"/>
          <w:szCs w:val="23"/>
        </w:rPr>
      </w:pPr>
    </w:p>
    <w:p w14:paraId="330D3E45" w14:textId="77777777" w:rsidR="00733A98" w:rsidRDefault="00733A98" w:rsidP="000A1A00">
      <w:pPr>
        <w:jc w:val="center"/>
        <w:rPr>
          <w:rFonts w:asciiTheme="minorHAnsi" w:hAnsiTheme="minorHAnsi" w:cstheme="minorHAnsi"/>
          <w:b/>
          <w:color w:val="943634" w:themeColor="accent2" w:themeShade="BF"/>
          <w:sz w:val="23"/>
          <w:szCs w:val="23"/>
        </w:rPr>
      </w:pPr>
    </w:p>
    <w:p w14:paraId="0004C9AF" w14:textId="77777777" w:rsidR="00733A98" w:rsidRDefault="00733A98" w:rsidP="000A1A00">
      <w:pPr>
        <w:jc w:val="center"/>
        <w:rPr>
          <w:rFonts w:asciiTheme="minorHAnsi" w:hAnsiTheme="minorHAnsi" w:cstheme="minorHAnsi"/>
          <w:b/>
          <w:color w:val="943634" w:themeColor="accent2" w:themeShade="BF"/>
          <w:sz w:val="23"/>
          <w:szCs w:val="23"/>
        </w:rPr>
      </w:pPr>
    </w:p>
    <w:p w14:paraId="42BB6C11" w14:textId="77777777" w:rsidR="00733A98" w:rsidRDefault="00733A98" w:rsidP="000A1A00">
      <w:pPr>
        <w:jc w:val="center"/>
        <w:rPr>
          <w:rFonts w:asciiTheme="minorHAnsi" w:hAnsiTheme="minorHAnsi" w:cstheme="minorHAnsi"/>
          <w:b/>
          <w:color w:val="943634" w:themeColor="accent2" w:themeShade="BF"/>
          <w:sz w:val="23"/>
          <w:szCs w:val="23"/>
        </w:rPr>
      </w:pPr>
    </w:p>
    <w:p w14:paraId="13118995" w14:textId="77777777" w:rsidR="00733A98" w:rsidRDefault="00733A98" w:rsidP="000A1A00">
      <w:pPr>
        <w:jc w:val="center"/>
        <w:rPr>
          <w:rFonts w:asciiTheme="minorHAnsi" w:hAnsiTheme="minorHAnsi" w:cstheme="minorHAnsi"/>
          <w:b/>
          <w:color w:val="943634" w:themeColor="accent2" w:themeShade="BF"/>
          <w:sz w:val="23"/>
          <w:szCs w:val="23"/>
        </w:rPr>
      </w:pPr>
    </w:p>
    <w:p w14:paraId="4C6F40DE" w14:textId="77777777" w:rsidR="00733A98" w:rsidRDefault="00733A98" w:rsidP="000A1A00">
      <w:pPr>
        <w:jc w:val="center"/>
        <w:rPr>
          <w:rFonts w:asciiTheme="minorHAnsi" w:hAnsiTheme="minorHAnsi" w:cstheme="minorHAnsi"/>
          <w:b/>
          <w:color w:val="943634" w:themeColor="accent2" w:themeShade="BF"/>
          <w:sz w:val="23"/>
          <w:szCs w:val="23"/>
        </w:rPr>
      </w:pPr>
    </w:p>
    <w:p w14:paraId="39638DC8" w14:textId="77777777" w:rsidR="00733A98" w:rsidRDefault="00733A98" w:rsidP="000A1A00">
      <w:pPr>
        <w:jc w:val="center"/>
        <w:rPr>
          <w:rFonts w:asciiTheme="minorHAnsi" w:hAnsiTheme="minorHAnsi" w:cstheme="minorHAnsi"/>
          <w:b/>
          <w:color w:val="943634" w:themeColor="accent2" w:themeShade="BF"/>
          <w:sz w:val="23"/>
          <w:szCs w:val="23"/>
        </w:rPr>
      </w:pPr>
    </w:p>
    <w:p w14:paraId="40A52B64" w14:textId="4DBB809E" w:rsidR="000A1A00" w:rsidRPr="00733A98" w:rsidRDefault="00A32EA1" w:rsidP="000A1A00">
      <w:pPr>
        <w:jc w:val="center"/>
        <w:rPr>
          <w:rFonts w:asciiTheme="minorHAnsi" w:hAnsiTheme="minorHAnsi" w:cstheme="minorHAnsi"/>
          <w:b/>
          <w:color w:val="943634" w:themeColor="accent2" w:themeShade="BF"/>
          <w:sz w:val="32"/>
          <w:szCs w:val="32"/>
        </w:rPr>
      </w:pPr>
      <w:r w:rsidRPr="00733A98">
        <w:rPr>
          <w:rFonts w:asciiTheme="minorHAnsi" w:hAnsiTheme="minorHAnsi" w:cstheme="minorHAnsi"/>
          <w:b/>
          <w:color w:val="943634" w:themeColor="accent2" w:themeShade="BF"/>
          <w:sz w:val="32"/>
          <w:szCs w:val="32"/>
        </w:rPr>
        <w:t xml:space="preserve">Tier 2 </w:t>
      </w:r>
      <w:r w:rsidR="000A1A00" w:rsidRPr="00733A98">
        <w:rPr>
          <w:rFonts w:asciiTheme="minorHAnsi" w:hAnsiTheme="minorHAnsi" w:cstheme="minorHAnsi"/>
          <w:b/>
          <w:color w:val="943634" w:themeColor="accent2" w:themeShade="BF"/>
          <w:sz w:val="32"/>
          <w:szCs w:val="32"/>
        </w:rPr>
        <w:t>Sponsorship Compliance</w:t>
      </w:r>
    </w:p>
    <w:p w14:paraId="5B25CC6A" w14:textId="77777777" w:rsidR="000A1A00" w:rsidRPr="006150D5" w:rsidRDefault="000A1A00" w:rsidP="006150D5">
      <w:pPr>
        <w:spacing w:line="276" w:lineRule="auto"/>
        <w:jc w:val="center"/>
        <w:rPr>
          <w:rFonts w:asciiTheme="minorHAnsi" w:hAnsiTheme="minorHAnsi" w:cstheme="minorHAnsi"/>
          <w:b/>
          <w:color w:val="943634" w:themeColor="accent2" w:themeShade="BF"/>
          <w:sz w:val="28"/>
          <w:szCs w:val="28"/>
        </w:rPr>
      </w:pPr>
    </w:p>
    <w:p w14:paraId="5155F9D9" w14:textId="26947857" w:rsidR="00882D69" w:rsidRPr="006150D5" w:rsidRDefault="000A1A00" w:rsidP="006150D5">
      <w:pPr>
        <w:spacing w:line="276" w:lineRule="auto"/>
        <w:rPr>
          <w:rFonts w:asciiTheme="minorHAnsi" w:hAnsiTheme="minorHAnsi" w:cstheme="minorHAnsi"/>
          <w:bCs/>
          <w:color w:val="auto"/>
          <w:sz w:val="28"/>
          <w:szCs w:val="28"/>
        </w:rPr>
      </w:pPr>
      <w:r w:rsidRPr="006150D5">
        <w:rPr>
          <w:rFonts w:asciiTheme="minorHAnsi" w:hAnsiTheme="minorHAnsi" w:cstheme="minorHAnsi"/>
          <w:bCs/>
          <w:color w:val="auto"/>
          <w:sz w:val="28"/>
          <w:szCs w:val="28"/>
        </w:rPr>
        <w:t xml:space="preserve">This </w:t>
      </w:r>
      <w:r w:rsidR="00733A98" w:rsidRPr="006150D5">
        <w:rPr>
          <w:rFonts w:asciiTheme="minorHAnsi" w:hAnsiTheme="minorHAnsi" w:cstheme="minorHAnsi"/>
          <w:bCs/>
          <w:color w:val="auto"/>
          <w:sz w:val="28"/>
          <w:szCs w:val="28"/>
        </w:rPr>
        <w:t>file</w:t>
      </w:r>
      <w:r w:rsidRPr="006150D5">
        <w:rPr>
          <w:rFonts w:asciiTheme="minorHAnsi" w:hAnsiTheme="minorHAnsi" w:cstheme="minorHAnsi"/>
          <w:bCs/>
          <w:color w:val="auto"/>
          <w:sz w:val="28"/>
          <w:szCs w:val="28"/>
        </w:rPr>
        <w:t xml:space="preserve"> contains information on </w:t>
      </w:r>
      <w:r w:rsidR="00733A98" w:rsidRPr="006150D5">
        <w:rPr>
          <w:rFonts w:asciiTheme="minorHAnsi" w:hAnsiTheme="minorHAnsi" w:cstheme="minorHAnsi"/>
          <w:bCs/>
          <w:color w:val="auto"/>
          <w:sz w:val="28"/>
          <w:szCs w:val="28"/>
        </w:rPr>
        <w:t>all</w:t>
      </w:r>
      <w:r w:rsidRPr="006150D5">
        <w:rPr>
          <w:rFonts w:asciiTheme="minorHAnsi" w:hAnsiTheme="minorHAnsi" w:cstheme="minorHAnsi"/>
          <w:bCs/>
          <w:color w:val="auto"/>
          <w:sz w:val="28"/>
          <w:szCs w:val="28"/>
        </w:rPr>
        <w:t xml:space="preserve"> our processes t</w:t>
      </w:r>
      <w:r w:rsidR="00733A98" w:rsidRPr="006150D5">
        <w:rPr>
          <w:rFonts w:asciiTheme="minorHAnsi" w:hAnsiTheme="minorHAnsi" w:cstheme="minorHAnsi"/>
          <w:bCs/>
          <w:color w:val="auto"/>
          <w:sz w:val="28"/>
          <w:szCs w:val="28"/>
        </w:rPr>
        <w:t>hat</w:t>
      </w:r>
      <w:r w:rsidRPr="006150D5">
        <w:rPr>
          <w:rFonts w:asciiTheme="minorHAnsi" w:hAnsiTheme="minorHAnsi" w:cstheme="minorHAnsi"/>
          <w:bCs/>
          <w:color w:val="auto"/>
          <w:sz w:val="28"/>
          <w:szCs w:val="28"/>
        </w:rPr>
        <w:t xml:space="preserve"> support Tier 2 sponsorship compliance</w:t>
      </w:r>
      <w:r w:rsidR="00733A98" w:rsidRPr="006150D5">
        <w:rPr>
          <w:rFonts w:asciiTheme="minorHAnsi" w:hAnsiTheme="minorHAnsi" w:cstheme="minorHAnsi"/>
          <w:bCs/>
          <w:color w:val="auto"/>
          <w:sz w:val="28"/>
          <w:szCs w:val="28"/>
        </w:rPr>
        <w:t>. I</w:t>
      </w:r>
      <w:r w:rsidR="00882D69" w:rsidRPr="006150D5">
        <w:rPr>
          <w:rFonts w:asciiTheme="minorHAnsi" w:hAnsiTheme="minorHAnsi" w:cstheme="minorHAnsi"/>
          <w:bCs/>
          <w:color w:val="auto"/>
          <w:sz w:val="28"/>
          <w:szCs w:val="28"/>
        </w:rPr>
        <w:t>t contains the following information:</w:t>
      </w:r>
    </w:p>
    <w:p w14:paraId="62279714" w14:textId="77777777" w:rsidR="00582E2A" w:rsidRPr="006150D5" w:rsidRDefault="00582E2A" w:rsidP="006150D5">
      <w:pPr>
        <w:spacing w:line="276" w:lineRule="auto"/>
        <w:rPr>
          <w:rFonts w:asciiTheme="minorHAnsi" w:hAnsiTheme="minorHAnsi" w:cstheme="minorHAnsi"/>
          <w:bCs/>
          <w:color w:val="auto"/>
          <w:sz w:val="28"/>
          <w:szCs w:val="28"/>
        </w:rPr>
      </w:pPr>
    </w:p>
    <w:p w14:paraId="2B989959" w14:textId="697B7D1A" w:rsidR="00582E2A" w:rsidRPr="006150D5" w:rsidRDefault="00582E2A" w:rsidP="006150D5">
      <w:pPr>
        <w:spacing w:line="276" w:lineRule="auto"/>
        <w:rPr>
          <w:rFonts w:asciiTheme="minorHAnsi" w:hAnsiTheme="minorHAnsi" w:cstheme="minorHAnsi"/>
          <w:b/>
          <w:color w:val="943634" w:themeColor="accent2" w:themeShade="BF"/>
          <w:sz w:val="28"/>
          <w:szCs w:val="28"/>
        </w:rPr>
      </w:pPr>
      <w:r w:rsidRPr="006150D5">
        <w:rPr>
          <w:rFonts w:asciiTheme="minorHAnsi" w:hAnsiTheme="minorHAnsi" w:cstheme="minorHAnsi"/>
          <w:b/>
          <w:color w:val="943634" w:themeColor="accent2" w:themeShade="BF"/>
          <w:sz w:val="28"/>
          <w:szCs w:val="28"/>
        </w:rPr>
        <w:t>POLICIES</w:t>
      </w:r>
    </w:p>
    <w:p w14:paraId="4E356550" w14:textId="1301F08D" w:rsidR="00582E2A" w:rsidRPr="006150D5" w:rsidRDefault="00582E2A" w:rsidP="006150D5">
      <w:pPr>
        <w:pStyle w:val="ListParagraph"/>
        <w:numPr>
          <w:ilvl w:val="0"/>
          <w:numId w:val="38"/>
        </w:numPr>
        <w:spacing w:line="276" w:lineRule="auto"/>
        <w:rPr>
          <w:rFonts w:asciiTheme="minorHAnsi" w:hAnsiTheme="minorHAnsi" w:cstheme="minorHAnsi"/>
          <w:bCs/>
          <w:sz w:val="28"/>
          <w:szCs w:val="28"/>
        </w:rPr>
      </w:pPr>
      <w:r w:rsidRPr="006150D5">
        <w:rPr>
          <w:rFonts w:asciiTheme="minorHAnsi" w:hAnsiTheme="minorHAnsi" w:cstheme="minorHAnsi"/>
          <w:bCs/>
          <w:sz w:val="28"/>
          <w:szCs w:val="28"/>
        </w:rPr>
        <w:t xml:space="preserve">Preventing </w:t>
      </w:r>
      <w:r w:rsidR="00733A98" w:rsidRPr="006150D5">
        <w:rPr>
          <w:rFonts w:asciiTheme="minorHAnsi" w:hAnsiTheme="minorHAnsi" w:cstheme="minorHAnsi"/>
          <w:bCs/>
          <w:sz w:val="28"/>
          <w:szCs w:val="28"/>
        </w:rPr>
        <w:t>I</w:t>
      </w:r>
      <w:r w:rsidRPr="006150D5">
        <w:rPr>
          <w:rFonts w:asciiTheme="minorHAnsi" w:hAnsiTheme="minorHAnsi" w:cstheme="minorHAnsi"/>
          <w:bCs/>
          <w:sz w:val="28"/>
          <w:szCs w:val="28"/>
        </w:rPr>
        <w:t xml:space="preserve">llegal </w:t>
      </w:r>
      <w:r w:rsidR="00733A98" w:rsidRPr="006150D5">
        <w:rPr>
          <w:rFonts w:asciiTheme="minorHAnsi" w:hAnsiTheme="minorHAnsi" w:cstheme="minorHAnsi"/>
          <w:bCs/>
          <w:sz w:val="28"/>
          <w:szCs w:val="28"/>
        </w:rPr>
        <w:t>W</w:t>
      </w:r>
      <w:r w:rsidRPr="006150D5">
        <w:rPr>
          <w:rFonts w:asciiTheme="minorHAnsi" w:hAnsiTheme="minorHAnsi" w:cstheme="minorHAnsi"/>
          <w:bCs/>
          <w:sz w:val="28"/>
          <w:szCs w:val="28"/>
        </w:rPr>
        <w:t xml:space="preserve">orking </w:t>
      </w:r>
      <w:r w:rsidR="00733A98" w:rsidRPr="006150D5">
        <w:rPr>
          <w:rFonts w:asciiTheme="minorHAnsi" w:hAnsiTheme="minorHAnsi" w:cstheme="minorHAnsi"/>
          <w:bCs/>
          <w:sz w:val="28"/>
          <w:szCs w:val="28"/>
        </w:rPr>
        <w:t>P</w:t>
      </w:r>
      <w:r w:rsidRPr="006150D5">
        <w:rPr>
          <w:rFonts w:asciiTheme="minorHAnsi" w:hAnsiTheme="minorHAnsi" w:cstheme="minorHAnsi"/>
          <w:bCs/>
          <w:sz w:val="28"/>
          <w:szCs w:val="28"/>
        </w:rPr>
        <w:t>olicy</w:t>
      </w:r>
    </w:p>
    <w:p w14:paraId="60064B78" w14:textId="3A49785B" w:rsidR="00582E2A" w:rsidRPr="006150D5" w:rsidRDefault="00582E2A" w:rsidP="006150D5">
      <w:pPr>
        <w:spacing w:line="276" w:lineRule="auto"/>
        <w:rPr>
          <w:rFonts w:asciiTheme="minorHAnsi" w:hAnsiTheme="minorHAnsi" w:cstheme="minorHAnsi"/>
          <w:b/>
          <w:color w:val="943634" w:themeColor="accent2" w:themeShade="BF"/>
          <w:sz w:val="28"/>
          <w:szCs w:val="28"/>
        </w:rPr>
      </w:pPr>
    </w:p>
    <w:p w14:paraId="6723F761" w14:textId="4C76067F" w:rsidR="00582E2A" w:rsidRPr="006150D5" w:rsidRDefault="00582E2A" w:rsidP="006150D5">
      <w:pPr>
        <w:spacing w:line="276" w:lineRule="auto"/>
        <w:rPr>
          <w:rFonts w:asciiTheme="minorHAnsi" w:hAnsiTheme="minorHAnsi" w:cstheme="minorHAnsi"/>
          <w:b/>
          <w:color w:val="943634" w:themeColor="accent2" w:themeShade="BF"/>
          <w:sz w:val="28"/>
          <w:szCs w:val="28"/>
        </w:rPr>
      </w:pPr>
      <w:r w:rsidRPr="006150D5">
        <w:rPr>
          <w:rFonts w:asciiTheme="minorHAnsi" w:hAnsiTheme="minorHAnsi" w:cstheme="minorHAnsi"/>
          <w:b/>
          <w:color w:val="943634" w:themeColor="accent2" w:themeShade="BF"/>
          <w:sz w:val="28"/>
          <w:szCs w:val="28"/>
        </w:rPr>
        <w:t>PROCEDURES</w:t>
      </w:r>
    </w:p>
    <w:p w14:paraId="66E41598" w14:textId="77777777" w:rsidR="00733A98" w:rsidRPr="006150D5" w:rsidRDefault="00733A98" w:rsidP="006150D5">
      <w:pPr>
        <w:spacing w:line="276" w:lineRule="auto"/>
        <w:rPr>
          <w:rFonts w:asciiTheme="minorHAnsi" w:hAnsiTheme="minorHAnsi" w:cstheme="minorHAnsi"/>
          <w:b/>
          <w:color w:val="943634" w:themeColor="accent2" w:themeShade="BF"/>
          <w:sz w:val="28"/>
          <w:szCs w:val="28"/>
        </w:rPr>
      </w:pPr>
    </w:p>
    <w:p w14:paraId="4206868F" w14:textId="1DB5EBCE" w:rsidR="00582E2A" w:rsidRPr="006150D5" w:rsidRDefault="00582E2A" w:rsidP="006150D5">
      <w:pPr>
        <w:spacing w:line="276" w:lineRule="auto"/>
        <w:rPr>
          <w:rFonts w:asciiTheme="minorHAnsi" w:hAnsiTheme="minorHAnsi" w:cstheme="minorHAnsi"/>
          <w:b/>
          <w:color w:val="943634" w:themeColor="accent2" w:themeShade="BF"/>
          <w:sz w:val="28"/>
          <w:szCs w:val="28"/>
        </w:rPr>
      </w:pPr>
      <w:r w:rsidRPr="006150D5">
        <w:rPr>
          <w:rFonts w:asciiTheme="minorHAnsi" w:hAnsiTheme="minorHAnsi" w:cstheme="minorHAnsi"/>
          <w:b/>
          <w:color w:val="943634" w:themeColor="accent2" w:themeShade="BF"/>
          <w:sz w:val="28"/>
          <w:szCs w:val="28"/>
        </w:rPr>
        <w:t>Checklists</w:t>
      </w:r>
    </w:p>
    <w:p w14:paraId="70238EC9" w14:textId="7945C1B5" w:rsidR="00582E2A" w:rsidRPr="006150D5" w:rsidRDefault="00582E2A" w:rsidP="006150D5">
      <w:pPr>
        <w:pStyle w:val="ListParagraph"/>
        <w:numPr>
          <w:ilvl w:val="0"/>
          <w:numId w:val="36"/>
        </w:numPr>
        <w:spacing w:line="276" w:lineRule="auto"/>
        <w:rPr>
          <w:rFonts w:asciiTheme="minorHAnsi" w:hAnsiTheme="minorHAnsi" w:cstheme="minorHAnsi"/>
          <w:bCs/>
          <w:sz w:val="28"/>
          <w:szCs w:val="28"/>
        </w:rPr>
      </w:pPr>
      <w:r w:rsidRPr="006150D5">
        <w:rPr>
          <w:rFonts w:asciiTheme="minorHAnsi" w:hAnsiTheme="minorHAnsi" w:cstheme="minorHAnsi"/>
          <w:bCs/>
          <w:sz w:val="28"/>
          <w:szCs w:val="28"/>
        </w:rPr>
        <w:t>International recruitment process</w:t>
      </w:r>
    </w:p>
    <w:p w14:paraId="5893E40E" w14:textId="39D339D6" w:rsidR="00582E2A" w:rsidRPr="006150D5" w:rsidRDefault="00582E2A" w:rsidP="006150D5">
      <w:pPr>
        <w:pStyle w:val="ListParagraph"/>
        <w:numPr>
          <w:ilvl w:val="0"/>
          <w:numId w:val="36"/>
        </w:numPr>
        <w:spacing w:line="276" w:lineRule="auto"/>
        <w:rPr>
          <w:rFonts w:asciiTheme="minorHAnsi" w:hAnsiTheme="minorHAnsi" w:cstheme="minorHAnsi"/>
          <w:bCs/>
          <w:sz w:val="28"/>
          <w:szCs w:val="28"/>
        </w:rPr>
      </w:pPr>
      <w:r w:rsidRPr="006150D5">
        <w:rPr>
          <w:rFonts w:asciiTheme="minorHAnsi" w:hAnsiTheme="minorHAnsi" w:cstheme="minorHAnsi"/>
          <w:bCs/>
          <w:sz w:val="28"/>
          <w:szCs w:val="28"/>
        </w:rPr>
        <w:t xml:space="preserve">Required records for each Tier 2 </w:t>
      </w:r>
      <w:r w:rsidR="00733A98" w:rsidRPr="006150D5">
        <w:rPr>
          <w:rFonts w:asciiTheme="minorHAnsi" w:hAnsiTheme="minorHAnsi" w:cstheme="minorHAnsi"/>
          <w:bCs/>
          <w:sz w:val="28"/>
          <w:szCs w:val="28"/>
        </w:rPr>
        <w:t xml:space="preserve">sponsored </w:t>
      </w:r>
      <w:r w:rsidRPr="006150D5">
        <w:rPr>
          <w:rFonts w:asciiTheme="minorHAnsi" w:hAnsiTheme="minorHAnsi" w:cstheme="minorHAnsi"/>
          <w:bCs/>
          <w:sz w:val="28"/>
          <w:szCs w:val="28"/>
        </w:rPr>
        <w:t>employee</w:t>
      </w:r>
    </w:p>
    <w:p w14:paraId="012DB7A6" w14:textId="5A8EBFEA" w:rsidR="00582E2A" w:rsidRPr="006150D5" w:rsidRDefault="00582E2A" w:rsidP="006150D5">
      <w:pPr>
        <w:pStyle w:val="ListParagraph"/>
        <w:numPr>
          <w:ilvl w:val="0"/>
          <w:numId w:val="36"/>
        </w:numPr>
        <w:spacing w:line="276" w:lineRule="auto"/>
        <w:rPr>
          <w:rFonts w:asciiTheme="minorHAnsi" w:hAnsiTheme="minorHAnsi" w:cstheme="minorHAnsi"/>
          <w:bCs/>
          <w:sz w:val="28"/>
          <w:szCs w:val="28"/>
        </w:rPr>
      </w:pPr>
      <w:r w:rsidRPr="006150D5">
        <w:rPr>
          <w:rFonts w:asciiTheme="minorHAnsi" w:hAnsiTheme="minorHAnsi" w:cstheme="minorHAnsi"/>
          <w:bCs/>
          <w:sz w:val="28"/>
          <w:szCs w:val="28"/>
        </w:rPr>
        <w:t>List of reporting requirements</w:t>
      </w:r>
    </w:p>
    <w:p w14:paraId="2DBD88FF" w14:textId="77777777" w:rsidR="00582E2A" w:rsidRPr="006150D5" w:rsidRDefault="00582E2A" w:rsidP="006150D5">
      <w:pPr>
        <w:spacing w:line="276" w:lineRule="auto"/>
        <w:rPr>
          <w:rFonts w:asciiTheme="minorHAnsi" w:hAnsiTheme="minorHAnsi" w:cstheme="minorHAnsi"/>
          <w:bCs/>
          <w:color w:val="943634" w:themeColor="accent2" w:themeShade="BF"/>
          <w:sz w:val="28"/>
          <w:szCs w:val="28"/>
        </w:rPr>
      </w:pPr>
    </w:p>
    <w:p w14:paraId="69D9A011" w14:textId="77777777" w:rsidR="00582E2A" w:rsidRPr="006150D5" w:rsidRDefault="000A1A00" w:rsidP="006150D5">
      <w:pPr>
        <w:spacing w:line="276" w:lineRule="auto"/>
        <w:rPr>
          <w:rFonts w:asciiTheme="minorHAnsi" w:hAnsiTheme="minorHAnsi" w:cstheme="minorHAnsi"/>
          <w:b/>
          <w:color w:val="943634" w:themeColor="accent2" w:themeShade="BF"/>
          <w:sz w:val="28"/>
          <w:szCs w:val="28"/>
        </w:rPr>
      </w:pPr>
      <w:r w:rsidRPr="006150D5">
        <w:rPr>
          <w:rFonts w:asciiTheme="minorHAnsi" w:hAnsiTheme="minorHAnsi" w:cstheme="minorHAnsi"/>
          <w:b/>
          <w:color w:val="943634" w:themeColor="accent2" w:themeShade="BF"/>
          <w:sz w:val="28"/>
          <w:szCs w:val="28"/>
        </w:rPr>
        <w:t>Communication to migrant workers &amp; line managers</w:t>
      </w:r>
      <w:r w:rsidR="00582E2A" w:rsidRPr="006150D5">
        <w:rPr>
          <w:rFonts w:asciiTheme="minorHAnsi" w:hAnsiTheme="minorHAnsi" w:cstheme="minorHAnsi"/>
          <w:b/>
          <w:color w:val="943634" w:themeColor="accent2" w:themeShade="BF"/>
          <w:sz w:val="28"/>
          <w:szCs w:val="28"/>
        </w:rPr>
        <w:t xml:space="preserve"> </w:t>
      </w:r>
    </w:p>
    <w:p w14:paraId="326BC032" w14:textId="77777777" w:rsidR="00582E2A" w:rsidRPr="006150D5" w:rsidRDefault="00582E2A" w:rsidP="006150D5">
      <w:pPr>
        <w:pStyle w:val="ListParagraph"/>
        <w:numPr>
          <w:ilvl w:val="0"/>
          <w:numId w:val="37"/>
        </w:numPr>
        <w:spacing w:line="276" w:lineRule="auto"/>
        <w:rPr>
          <w:rFonts w:asciiTheme="minorHAnsi" w:hAnsiTheme="minorHAnsi" w:cstheme="minorHAnsi"/>
          <w:bCs/>
          <w:sz w:val="28"/>
          <w:szCs w:val="28"/>
        </w:rPr>
      </w:pPr>
      <w:r w:rsidRPr="006150D5">
        <w:rPr>
          <w:rFonts w:asciiTheme="minorHAnsi" w:hAnsiTheme="minorHAnsi" w:cstheme="minorHAnsi"/>
          <w:bCs/>
          <w:sz w:val="28"/>
          <w:szCs w:val="28"/>
        </w:rPr>
        <w:t>Information for visa applicant (prior to visa application)</w:t>
      </w:r>
    </w:p>
    <w:p w14:paraId="61C8B446" w14:textId="77777777" w:rsidR="00582E2A" w:rsidRPr="006150D5" w:rsidRDefault="00582E2A" w:rsidP="006150D5">
      <w:pPr>
        <w:pStyle w:val="ListParagraph"/>
        <w:numPr>
          <w:ilvl w:val="0"/>
          <w:numId w:val="37"/>
        </w:numPr>
        <w:spacing w:line="276" w:lineRule="auto"/>
        <w:rPr>
          <w:rFonts w:asciiTheme="minorHAnsi" w:hAnsiTheme="minorHAnsi" w:cstheme="minorHAnsi"/>
          <w:bCs/>
          <w:sz w:val="28"/>
          <w:szCs w:val="28"/>
        </w:rPr>
      </w:pPr>
      <w:r w:rsidRPr="006150D5">
        <w:rPr>
          <w:rFonts w:asciiTheme="minorHAnsi" w:hAnsiTheme="minorHAnsi" w:cstheme="minorHAnsi"/>
          <w:bCs/>
          <w:sz w:val="28"/>
          <w:szCs w:val="28"/>
        </w:rPr>
        <w:t>Information for line manager at start migrant worker’s employment</w:t>
      </w:r>
    </w:p>
    <w:p w14:paraId="562595BB" w14:textId="313A76DA" w:rsidR="00582E2A" w:rsidRPr="006150D5" w:rsidRDefault="00582E2A" w:rsidP="006150D5">
      <w:pPr>
        <w:pStyle w:val="ListParagraph"/>
        <w:numPr>
          <w:ilvl w:val="0"/>
          <w:numId w:val="37"/>
        </w:numPr>
        <w:spacing w:line="276" w:lineRule="auto"/>
        <w:rPr>
          <w:rFonts w:asciiTheme="minorHAnsi" w:hAnsiTheme="minorHAnsi" w:cstheme="minorHAnsi"/>
          <w:bCs/>
          <w:sz w:val="28"/>
          <w:szCs w:val="28"/>
        </w:rPr>
      </w:pPr>
      <w:r w:rsidRPr="006150D5">
        <w:rPr>
          <w:rFonts w:asciiTheme="minorHAnsi" w:hAnsiTheme="minorHAnsi" w:cstheme="minorHAnsi"/>
          <w:bCs/>
          <w:sz w:val="28"/>
          <w:szCs w:val="28"/>
        </w:rPr>
        <w:t>Information for Tier 2 employee at start of their employment</w:t>
      </w:r>
    </w:p>
    <w:p w14:paraId="2AEE49C9" w14:textId="77777777" w:rsidR="00582E2A" w:rsidRPr="006150D5" w:rsidRDefault="00582E2A" w:rsidP="006150D5">
      <w:pPr>
        <w:pStyle w:val="ListParagraph"/>
        <w:spacing w:line="276" w:lineRule="auto"/>
        <w:rPr>
          <w:rFonts w:asciiTheme="minorHAnsi" w:hAnsiTheme="minorHAnsi" w:cstheme="minorHAnsi"/>
          <w:bCs/>
          <w:sz w:val="28"/>
          <w:szCs w:val="28"/>
        </w:rPr>
      </w:pPr>
    </w:p>
    <w:p w14:paraId="51BA3E2F" w14:textId="04253910" w:rsidR="00582E2A" w:rsidRPr="006150D5" w:rsidRDefault="00582E2A" w:rsidP="006150D5">
      <w:pPr>
        <w:spacing w:line="276" w:lineRule="auto"/>
        <w:rPr>
          <w:rFonts w:asciiTheme="minorHAnsi" w:hAnsiTheme="minorHAnsi" w:cstheme="minorHAnsi"/>
          <w:b/>
          <w:color w:val="943634" w:themeColor="accent2" w:themeShade="BF"/>
          <w:sz w:val="28"/>
          <w:szCs w:val="28"/>
        </w:rPr>
      </w:pPr>
      <w:r w:rsidRPr="006150D5">
        <w:rPr>
          <w:rFonts w:asciiTheme="minorHAnsi" w:hAnsiTheme="minorHAnsi" w:cstheme="minorHAnsi"/>
          <w:b/>
          <w:color w:val="943634" w:themeColor="accent2" w:themeShade="BF"/>
          <w:sz w:val="28"/>
          <w:szCs w:val="28"/>
        </w:rPr>
        <w:t>Sponsorship Management System Work Instructions</w:t>
      </w:r>
    </w:p>
    <w:p w14:paraId="230ADB7A" w14:textId="36711A81" w:rsidR="00582E2A" w:rsidRPr="006150D5" w:rsidRDefault="00582E2A" w:rsidP="006150D5">
      <w:pPr>
        <w:pStyle w:val="ListParagraph"/>
        <w:numPr>
          <w:ilvl w:val="0"/>
          <w:numId w:val="42"/>
        </w:numPr>
        <w:spacing w:line="276" w:lineRule="auto"/>
        <w:rPr>
          <w:rFonts w:asciiTheme="minorHAnsi" w:hAnsiTheme="minorHAnsi" w:cstheme="minorHAnsi"/>
          <w:bCs/>
          <w:sz w:val="28"/>
          <w:szCs w:val="28"/>
        </w:rPr>
      </w:pPr>
      <w:r w:rsidRPr="006150D5">
        <w:rPr>
          <w:rFonts w:asciiTheme="minorHAnsi" w:hAnsiTheme="minorHAnsi" w:cstheme="minorHAnsi"/>
          <w:bCs/>
          <w:sz w:val="28"/>
          <w:szCs w:val="28"/>
        </w:rPr>
        <w:t>Assigning certificates of sponsorship</w:t>
      </w:r>
    </w:p>
    <w:p w14:paraId="2C129CF5" w14:textId="0A7CB273" w:rsidR="00582E2A" w:rsidRPr="006150D5" w:rsidRDefault="00582E2A" w:rsidP="006150D5">
      <w:pPr>
        <w:pStyle w:val="ListParagraph"/>
        <w:numPr>
          <w:ilvl w:val="0"/>
          <w:numId w:val="42"/>
        </w:numPr>
        <w:spacing w:line="276" w:lineRule="auto"/>
        <w:rPr>
          <w:rFonts w:asciiTheme="minorHAnsi" w:hAnsiTheme="minorHAnsi" w:cstheme="minorHAnsi"/>
          <w:bCs/>
          <w:sz w:val="28"/>
          <w:szCs w:val="28"/>
        </w:rPr>
      </w:pPr>
      <w:r w:rsidRPr="006150D5">
        <w:rPr>
          <w:rFonts w:asciiTheme="minorHAnsi" w:hAnsiTheme="minorHAnsi" w:cstheme="minorHAnsi"/>
          <w:bCs/>
          <w:sz w:val="28"/>
          <w:szCs w:val="28"/>
        </w:rPr>
        <w:t>Applying for restricted certificates of sponsorship</w:t>
      </w:r>
    </w:p>
    <w:p w14:paraId="6CD6A457" w14:textId="503475A6" w:rsidR="00582E2A" w:rsidRPr="006150D5" w:rsidRDefault="00582E2A" w:rsidP="006150D5">
      <w:pPr>
        <w:pStyle w:val="ListParagraph"/>
        <w:numPr>
          <w:ilvl w:val="0"/>
          <w:numId w:val="42"/>
        </w:numPr>
        <w:spacing w:line="276" w:lineRule="auto"/>
        <w:rPr>
          <w:rFonts w:asciiTheme="minorHAnsi" w:hAnsiTheme="minorHAnsi" w:cstheme="minorHAnsi"/>
          <w:bCs/>
          <w:sz w:val="28"/>
          <w:szCs w:val="28"/>
        </w:rPr>
      </w:pPr>
      <w:r w:rsidRPr="006150D5">
        <w:rPr>
          <w:rFonts w:asciiTheme="minorHAnsi" w:hAnsiTheme="minorHAnsi" w:cstheme="minorHAnsi"/>
          <w:bCs/>
          <w:sz w:val="28"/>
          <w:szCs w:val="28"/>
        </w:rPr>
        <w:t>Visa extensions</w:t>
      </w:r>
    </w:p>
    <w:p w14:paraId="59A1ADE6" w14:textId="4521382F" w:rsidR="00882D69" w:rsidRPr="006150D5" w:rsidRDefault="00582E2A" w:rsidP="006150D5">
      <w:pPr>
        <w:pStyle w:val="ListParagraph"/>
        <w:numPr>
          <w:ilvl w:val="0"/>
          <w:numId w:val="42"/>
        </w:numPr>
        <w:spacing w:line="276" w:lineRule="auto"/>
        <w:rPr>
          <w:rFonts w:asciiTheme="minorHAnsi" w:hAnsiTheme="minorHAnsi" w:cstheme="minorHAnsi"/>
          <w:bCs/>
          <w:sz w:val="28"/>
          <w:szCs w:val="28"/>
        </w:rPr>
      </w:pPr>
      <w:r w:rsidRPr="006150D5">
        <w:rPr>
          <w:rFonts w:asciiTheme="minorHAnsi" w:hAnsiTheme="minorHAnsi" w:cstheme="minorHAnsi"/>
          <w:bCs/>
          <w:sz w:val="28"/>
          <w:szCs w:val="28"/>
        </w:rPr>
        <w:t>Reporting migrant activity</w:t>
      </w:r>
    </w:p>
    <w:p w14:paraId="267543CF" w14:textId="0B177983" w:rsidR="00882D69" w:rsidRPr="00733A98" w:rsidRDefault="00882D69" w:rsidP="00882D69">
      <w:pPr>
        <w:rPr>
          <w:rFonts w:asciiTheme="minorHAnsi" w:hAnsiTheme="minorHAnsi" w:cstheme="minorHAnsi"/>
          <w:bCs/>
          <w:sz w:val="28"/>
          <w:szCs w:val="28"/>
        </w:rPr>
      </w:pPr>
    </w:p>
    <w:p w14:paraId="6DD00441" w14:textId="2A94076B" w:rsidR="00882D69" w:rsidRPr="00733A98" w:rsidRDefault="00882D69" w:rsidP="00882D69">
      <w:pPr>
        <w:rPr>
          <w:rFonts w:asciiTheme="minorHAnsi" w:hAnsiTheme="minorHAnsi" w:cstheme="minorHAnsi"/>
          <w:bCs/>
          <w:sz w:val="28"/>
          <w:szCs w:val="28"/>
        </w:rPr>
      </w:pPr>
    </w:p>
    <w:tbl>
      <w:tblPr>
        <w:tblStyle w:val="TableGrid"/>
        <w:tblW w:w="10774" w:type="dxa"/>
        <w:tblInd w:w="-714" w:type="dxa"/>
        <w:tblLook w:val="04A0" w:firstRow="1" w:lastRow="0" w:firstColumn="1" w:lastColumn="0" w:noHBand="0" w:noVBand="1"/>
      </w:tblPr>
      <w:tblGrid>
        <w:gridCol w:w="2926"/>
        <w:gridCol w:w="3591"/>
        <w:gridCol w:w="4257"/>
      </w:tblGrid>
      <w:tr w:rsidR="00882D69" w:rsidRPr="00733A98" w14:paraId="20455A0B" w14:textId="77777777" w:rsidTr="00733A98">
        <w:trPr>
          <w:trHeight w:val="278"/>
        </w:trPr>
        <w:tc>
          <w:tcPr>
            <w:tcW w:w="2926" w:type="dxa"/>
          </w:tcPr>
          <w:p w14:paraId="409E2146" w14:textId="77777777" w:rsidR="00882D69" w:rsidRPr="00733A98" w:rsidRDefault="00882D69" w:rsidP="00A84BF2">
            <w:pPr>
              <w:rPr>
                <w:rFonts w:asciiTheme="minorHAnsi" w:hAnsiTheme="minorHAnsi" w:cstheme="minorHAnsi"/>
                <w:b/>
                <w:color w:val="943634" w:themeColor="accent2" w:themeShade="BF"/>
                <w:sz w:val="28"/>
                <w:szCs w:val="28"/>
              </w:rPr>
            </w:pPr>
          </w:p>
        </w:tc>
        <w:tc>
          <w:tcPr>
            <w:tcW w:w="3591" w:type="dxa"/>
          </w:tcPr>
          <w:p w14:paraId="0D6F61FC" w14:textId="2FD8AF40" w:rsidR="00882D69" w:rsidRPr="00733A98" w:rsidRDefault="00882D69" w:rsidP="00733A98">
            <w:pPr>
              <w:jc w:val="center"/>
              <w:rPr>
                <w:rFonts w:asciiTheme="minorHAnsi" w:hAnsiTheme="minorHAnsi" w:cstheme="minorHAnsi"/>
                <w:b/>
                <w:color w:val="943634" w:themeColor="accent2" w:themeShade="BF"/>
                <w:sz w:val="28"/>
                <w:szCs w:val="28"/>
              </w:rPr>
            </w:pPr>
            <w:r w:rsidRPr="00733A98">
              <w:rPr>
                <w:rFonts w:asciiTheme="minorHAnsi" w:hAnsiTheme="minorHAnsi" w:cstheme="minorHAnsi"/>
                <w:b/>
                <w:color w:val="943634" w:themeColor="accent2" w:themeShade="BF"/>
                <w:sz w:val="28"/>
                <w:szCs w:val="28"/>
              </w:rPr>
              <w:t>Name</w:t>
            </w:r>
          </w:p>
        </w:tc>
        <w:tc>
          <w:tcPr>
            <w:tcW w:w="4257" w:type="dxa"/>
          </w:tcPr>
          <w:p w14:paraId="050EB513" w14:textId="75D36137" w:rsidR="00882D69" w:rsidRPr="00733A98" w:rsidRDefault="00882D69" w:rsidP="00733A98">
            <w:pPr>
              <w:jc w:val="center"/>
              <w:rPr>
                <w:rFonts w:asciiTheme="minorHAnsi" w:hAnsiTheme="minorHAnsi" w:cstheme="minorHAnsi"/>
                <w:b/>
                <w:color w:val="943634" w:themeColor="accent2" w:themeShade="BF"/>
                <w:sz w:val="28"/>
                <w:szCs w:val="28"/>
              </w:rPr>
            </w:pPr>
            <w:r w:rsidRPr="00733A98">
              <w:rPr>
                <w:rFonts w:asciiTheme="minorHAnsi" w:hAnsiTheme="minorHAnsi" w:cstheme="minorHAnsi"/>
                <w:b/>
                <w:color w:val="943634" w:themeColor="accent2" w:themeShade="BF"/>
                <w:sz w:val="28"/>
                <w:szCs w:val="28"/>
              </w:rPr>
              <w:t>Job Title</w:t>
            </w:r>
          </w:p>
        </w:tc>
      </w:tr>
      <w:tr w:rsidR="00882D69" w:rsidRPr="00733A98" w14:paraId="49F65D13" w14:textId="7EF8AABB" w:rsidTr="00733A98">
        <w:trPr>
          <w:trHeight w:val="278"/>
        </w:trPr>
        <w:tc>
          <w:tcPr>
            <w:tcW w:w="2926" w:type="dxa"/>
          </w:tcPr>
          <w:p w14:paraId="2CA5672A" w14:textId="77777777" w:rsidR="00882D69" w:rsidRPr="00733A98" w:rsidRDefault="00882D69" w:rsidP="00A84BF2">
            <w:pPr>
              <w:rPr>
                <w:rFonts w:asciiTheme="minorHAnsi" w:hAnsiTheme="minorHAnsi" w:cstheme="minorHAnsi"/>
                <w:b/>
                <w:color w:val="943634" w:themeColor="accent2" w:themeShade="BF"/>
                <w:sz w:val="28"/>
                <w:szCs w:val="28"/>
              </w:rPr>
            </w:pPr>
            <w:r w:rsidRPr="00733A98">
              <w:rPr>
                <w:rFonts w:asciiTheme="minorHAnsi" w:hAnsiTheme="minorHAnsi" w:cstheme="minorHAnsi"/>
                <w:b/>
                <w:color w:val="943634" w:themeColor="accent2" w:themeShade="BF"/>
                <w:sz w:val="28"/>
                <w:szCs w:val="28"/>
              </w:rPr>
              <w:t>Authorising Officer</w:t>
            </w:r>
          </w:p>
        </w:tc>
        <w:tc>
          <w:tcPr>
            <w:tcW w:w="3591" w:type="dxa"/>
          </w:tcPr>
          <w:p w14:paraId="60737FB0" w14:textId="77777777" w:rsidR="00882D69" w:rsidRPr="00733A98" w:rsidRDefault="00882D69" w:rsidP="00A84BF2">
            <w:pPr>
              <w:rPr>
                <w:rFonts w:asciiTheme="minorHAnsi" w:hAnsiTheme="minorHAnsi" w:cstheme="minorHAnsi"/>
                <w:b/>
                <w:color w:val="auto"/>
                <w:sz w:val="28"/>
                <w:szCs w:val="28"/>
              </w:rPr>
            </w:pPr>
          </w:p>
        </w:tc>
        <w:tc>
          <w:tcPr>
            <w:tcW w:w="4257" w:type="dxa"/>
          </w:tcPr>
          <w:p w14:paraId="24BABED9" w14:textId="77777777" w:rsidR="00882D69" w:rsidRPr="00733A98" w:rsidRDefault="00882D69" w:rsidP="00A84BF2">
            <w:pPr>
              <w:rPr>
                <w:rFonts w:asciiTheme="minorHAnsi" w:hAnsiTheme="minorHAnsi" w:cstheme="minorHAnsi"/>
                <w:b/>
                <w:color w:val="auto"/>
                <w:sz w:val="28"/>
                <w:szCs w:val="28"/>
              </w:rPr>
            </w:pPr>
          </w:p>
        </w:tc>
      </w:tr>
      <w:tr w:rsidR="00882D69" w:rsidRPr="00733A98" w14:paraId="19AEC44D" w14:textId="2B384880" w:rsidTr="00733A98">
        <w:trPr>
          <w:trHeight w:val="284"/>
        </w:trPr>
        <w:tc>
          <w:tcPr>
            <w:tcW w:w="2926" w:type="dxa"/>
          </w:tcPr>
          <w:p w14:paraId="0B5D8F73" w14:textId="77777777" w:rsidR="00882D69" w:rsidRPr="00733A98" w:rsidRDefault="00882D69" w:rsidP="00A84BF2">
            <w:pPr>
              <w:rPr>
                <w:rFonts w:asciiTheme="minorHAnsi" w:hAnsiTheme="minorHAnsi" w:cstheme="minorHAnsi"/>
                <w:b/>
                <w:color w:val="943634" w:themeColor="accent2" w:themeShade="BF"/>
                <w:sz w:val="28"/>
                <w:szCs w:val="28"/>
              </w:rPr>
            </w:pPr>
            <w:r w:rsidRPr="00733A98">
              <w:rPr>
                <w:rFonts w:asciiTheme="minorHAnsi" w:hAnsiTheme="minorHAnsi" w:cstheme="minorHAnsi"/>
                <w:b/>
                <w:color w:val="943634" w:themeColor="accent2" w:themeShade="BF"/>
                <w:sz w:val="28"/>
                <w:szCs w:val="28"/>
              </w:rPr>
              <w:t>Key Contact</w:t>
            </w:r>
          </w:p>
        </w:tc>
        <w:tc>
          <w:tcPr>
            <w:tcW w:w="3591" w:type="dxa"/>
          </w:tcPr>
          <w:p w14:paraId="1F54F7AF" w14:textId="77777777" w:rsidR="00882D69" w:rsidRPr="00733A98" w:rsidRDefault="00882D69" w:rsidP="00A84BF2">
            <w:pPr>
              <w:rPr>
                <w:rFonts w:asciiTheme="minorHAnsi" w:hAnsiTheme="minorHAnsi" w:cstheme="minorHAnsi"/>
                <w:b/>
                <w:color w:val="auto"/>
                <w:sz w:val="28"/>
                <w:szCs w:val="28"/>
              </w:rPr>
            </w:pPr>
          </w:p>
        </w:tc>
        <w:tc>
          <w:tcPr>
            <w:tcW w:w="4257" w:type="dxa"/>
          </w:tcPr>
          <w:p w14:paraId="29421CC9" w14:textId="77777777" w:rsidR="00882D69" w:rsidRPr="00733A98" w:rsidRDefault="00882D69" w:rsidP="00A84BF2">
            <w:pPr>
              <w:rPr>
                <w:rFonts w:asciiTheme="minorHAnsi" w:hAnsiTheme="minorHAnsi" w:cstheme="minorHAnsi"/>
                <w:b/>
                <w:color w:val="auto"/>
                <w:sz w:val="28"/>
                <w:szCs w:val="28"/>
              </w:rPr>
            </w:pPr>
          </w:p>
        </w:tc>
      </w:tr>
      <w:tr w:rsidR="00882D69" w:rsidRPr="00733A98" w14:paraId="43F9C84C" w14:textId="68570D07" w:rsidTr="00733A98">
        <w:trPr>
          <w:trHeight w:val="278"/>
        </w:trPr>
        <w:tc>
          <w:tcPr>
            <w:tcW w:w="2926" w:type="dxa"/>
          </w:tcPr>
          <w:p w14:paraId="60AD7BA3" w14:textId="77777777" w:rsidR="00882D69" w:rsidRPr="00733A98" w:rsidRDefault="00882D69" w:rsidP="00A84BF2">
            <w:pPr>
              <w:rPr>
                <w:rFonts w:asciiTheme="minorHAnsi" w:hAnsiTheme="minorHAnsi" w:cstheme="minorHAnsi"/>
                <w:b/>
                <w:color w:val="943634" w:themeColor="accent2" w:themeShade="BF"/>
                <w:sz w:val="28"/>
                <w:szCs w:val="28"/>
              </w:rPr>
            </w:pPr>
            <w:r w:rsidRPr="00733A98">
              <w:rPr>
                <w:rFonts w:asciiTheme="minorHAnsi" w:hAnsiTheme="minorHAnsi" w:cstheme="minorHAnsi"/>
                <w:b/>
                <w:color w:val="943634" w:themeColor="accent2" w:themeShade="BF"/>
                <w:sz w:val="28"/>
                <w:szCs w:val="28"/>
              </w:rPr>
              <w:t>Level 1 User/s</w:t>
            </w:r>
          </w:p>
        </w:tc>
        <w:tc>
          <w:tcPr>
            <w:tcW w:w="3591" w:type="dxa"/>
          </w:tcPr>
          <w:p w14:paraId="7A6D08DC" w14:textId="77777777" w:rsidR="00882D69" w:rsidRPr="00733A98" w:rsidRDefault="00882D69" w:rsidP="00A84BF2">
            <w:pPr>
              <w:rPr>
                <w:rFonts w:asciiTheme="minorHAnsi" w:hAnsiTheme="minorHAnsi" w:cstheme="minorHAnsi"/>
                <w:b/>
                <w:color w:val="auto"/>
                <w:sz w:val="28"/>
                <w:szCs w:val="28"/>
              </w:rPr>
            </w:pPr>
          </w:p>
        </w:tc>
        <w:tc>
          <w:tcPr>
            <w:tcW w:w="4257" w:type="dxa"/>
          </w:tcPr>
          <w:p w14:paraId="6E9BC6B8" w14:textId="77777777" w:rsidR="00882D69" w:rsidRPr="00733A98" w:rsidRDefault="00882D69" w:rsidP="00A84BF2">
            <w:pPr>
              <w:rPr>
                <w:rFonts w:asciiTheme="minorHAnsi" w:hAnsiTheme="minorHAnsi" w:cstheme="minorHAnsi"/>
                <w:b/>
                <w:color w:val="auto"/>
                <w:sz w:val="28"/>
                <w:szCs w:val="28"/>
              </w:rPr>
            </w:pPr>
          </w:p>
        </w:tc>
      </w:tr>
      <w:tr w:rsidR="00882D69" w:rsidRPr="00733A98" w14:paraId="710265A2" w14:textId="69236060" w:rsidTr="00733A98">
        <w:trPr>
          <w:trHeight w:val="278"/>
        </w:trPr>
        <w:tc>
          <w:tcPr>
            <w:tcW w:w="2926" w:type="dxa"/>
          </w:tcPr>
          <w:p w14:paraId="6085E67F" w14:textId="77777777" w:rsidR="00882D69" w:rsidRPr="00733A98" w:rsidRDefault="00882D69" w:rsidP="00A84BF2">
            <w:pPr>
              <w:rPr>
                <w:rFonts w:asciiTheme="minorHAnsi" w:hAnsiTheme="minorHAnsi" w:cstheme="minorHAnsi"/>
                <w:b/>
                <w:color w:val="943634" w:themeColor="accent2" w:themeShade="BF"/>
                <w:sz w:val="28"/>
                <w:szCs w:val="28"/>
              </w:rPr>
            </w:pPr>
            <w:r w:rsidRPr="00733A98">
              <w:rPr>
                <w:rFonts w:asciiTheme="minorHAnsi" w:hAnsiTheme="minorHAnsi" w:cstheme="minorHAnsi"/>
                <w:b/>
                <w:color w:val="943634" w:themeColor="accent2" w:themeShade="BF"/>
                <w:sz w:val="28"/>
                <w:szCs w:val="28"/>
              </w:rPr>
              <w:t>Level 2 User/s</w:t>
            </w:r>
          </w:p>
        </w:tc>
        <w:tc>
          <w:tcPr>
            <w:tcW w:w="3591" w:type="dxa"/>
          </w:tcPr>
          <w:p w14:paraId="0BE87CA4" w14:textId="77777777" w:rsidR="00882D69" w:rsidRPr="00733A98" w:rsidRDefault="00882D69" w:rsidP="00A84BF2">
            <w:pPr>
              <w:rPr>
                <w:rFonts w:asciiTheme="minorHAnsi" w:hAnsiTheme="minorHAnsi" w:cstheme="minorHAnsi"/>
                <w:b/>
                <w:color w:val="auto"/>
                <w:sz w:val="28"/>
                <w:szCs w:val="28"/>
              </w:rPr>
            </w:pPr>
          </w:p>
        </w:tc>
        <w:tc>
          <w:tcPr>
            <w:tcW w:w="4257" w:type="dxa"/>
          </w:tcPr>
          <w:p w14:paraId="0D35337F" w14:textId="77777777" w:rsidR="00882D69" w:rsidRPr="00733A98" w:rsidRDefault="00882D69" w:rsidP="00A84BF2">
            <w:pPr>
              <w:rPr>
                <w:rFonts w:asciiTheme="minorHAnsi" w:hAnsiTheme="minorHAnsi" w:cstheme="minorHAnsi"/>
                <w:b/>
                <w:color w:val="auto"/>
                <w:sz w:val="28"/>
                <w:szCs w:val="28"/>
              </w:rPr>
            </w:pPr>
          </w:p>
        </w:tc>
      </w:tr>
    </w:tbl>
    <w:p w14:paraId="0701E3F2" w14:textId="5EF47FD8" w:rsidR="00582E2A" w:rsidRPr="00733A98" w:rsidRDefault="00582E2A" w:rsidP="00733A98">
      <w:pPr>
        <w:rPr>
          <w:rFonts w:asciiTheme="minorHAnsi" w:hAnsiTheme="minorHAnsi" w:cstheme="minorHAnsi"/>
          <w:b/>
          <w:color w:val="943634" w:themeColor="accent2" w:themeShade="BF"/>
          <w:sz w:val="28"/>
          <w:szCs w:val="28"/>
        </w:rPr>
      </w:pPr>
    </w:p>
    <w:sectPr w:rsidR="00582E2A" w:rsidRPr="00733A98" w:rsidSect="0046385D">
      <w:footerReference w:type="even" r:id="rId12"/>
      <w:footerReference w:type="default" r:id="rId13"/>
      <w:pgSz w:w="12240" w:h="15840"/>
      <w:pgMar w:top="0" w:right="1185" w:bottom="1191" w:left="1418" w:header="510" w:footer="1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62A4E" w14:textId="77777777" w:rsidR="004E7020" w:rsidRDefault="004E7020">
      <w:r>
        <w:separator/>
      </w:r>
    </w:p>
  </w:endnote>
  <w:endnote w:type="continuationSeparator" w:id="0">
    <w:p w14:paraId="25DB9C81" w14:textId="77777777" w:rsidR="004E7020" w:rsidRDefault="004E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87F1" w14:textId="77777777" w:rsidR="008F4BBB" w:rsidRDefault="008F4BBB">
    <w:pPr>
      <w:pStyle w:val="Footer1"/>
      <w:jc w:val="center"/>
      <w:rPr>
        <w:rFonts w:ascii="Times New Roman Italic" w:hAnsi="Times New Roman Italic"/>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FBC4" w14:textId="77777777" w:rsidR="001A22DD" w:rsidRDefault="008F4BBB" w:rsidP="001A22DD">
    <w:pPr>
      <w:pStyle w:val="NormalWeb"/>
      <w:shd w:val="clear" w:color="auto" w:fill="FFFFFF"/>
      <w:spacing w:before="0" w:beforeAutospacing="0" w:after="0" w:afterAutospacing="0"/>
      <w:jc w:val="center"/>
      <w:rPr>
        <w:color w:val="000000"/>
      </w:rPr>
    </w:pPr>
    <w:r>
      <w:rPr>
        <w:rFonts w:ascii="Times New Roman Italic" w:hAnsi="Times New Roman Italic"/>
        <w:sz w:val="18"/>
        <w:szCs w:val="18"/>
      </w:rPr>
      <w:br/>
    </w:r>
    <w:r w:rsidR="001A22DD">
      <w:rPr>
        <w:rFonts w:ascii="Calibri" w:hAnsi="Calibri" w:cs="Calibri"/>
        <w:color w:val="943634"/>
        <w:sz w:val="22"/>
        <w:szCs w:val="22"/>
        <w:bdr w:val="none" w:sz="0" w:space="0" w:color="auto" w:frame="1"/>
      </w:rPr>
      <w:t>Correct as at 25 April 2020.</w:t>
    </w:r>
  </w:p>
  <w:p w14:paraId="3BB54859" w14:textId="77777777" w:rsidR="001A22DD" w:rsidRDefault="001A22DD" w:rsidP="001A22DD">
    <w:pPr>
      <w:pStyle w:val="NormalWeb"/>
      <w:shd w:val="clear" w:color="auto" w:fill="FFFFFF"/>
      <w:spacing w:before="0" w:beforeAutospacing="0" w:after="0" w:afterAutospacing="0"/>
      <w:jc w:val="center"/>
      <w:rPr>
        <w:color w:val="000000"/>
      </w:rPr>
    </w:pPr>
    <w:r>
      <w:rPr>
        <w:rFonts w:ascii="Calibri" w:hAnsi="Calibri" w:cs="Calibri"/>
        <w:color w:val="943634"/>
        <w:sz w:val="22"/>
        <w:szCs w:val="22"/>
        <w:bdr w:val="none" w:sz="0" w:space="0" w:color="auto" w:frame="1"/>
      </w:rPr>
      <w:t>Please note the publication date of this article; changes may have occurred. </w:t>
    </w:r>
  </w:p>
  <w:p w14:paraId="34A55660" w14:textId="77777777" w:rsidR="001A22DD" w:rsidRDefault="001A22DD" w:rsidP="001A22DD">
    <w:pPr>
      <w:pStyle w:val="NormalWeb"/>
      <w:shd w:val="clear" w:color="auto" w:fill="FFFFFF"/>
      <w:spacing w:before="0" w:beforeAutospacing="0" w:after="0" w:afterAutospacing="0"/>
      <w:jc w:val="center"/>
      <w:rPr>
        <w:color w:val="000000"/>
      </w:rPr>
    </w:pPr>
    <w:r>
      <w:rPr>
        <w:rFonts w:ascii="Calibri" w:hAnsi="Calibri" w:cs="Calibri"/>
        <w:color w:val="943634"/>
        <w:sz w:val="22"/>
        <w:szCs w:val="22"/>
        <w:bdr w:val="none" w:sz="0" w:space="0" w:color="auto" w:frame="1"/>
      </w:rPr>
      <w:t>Immigration law changes rapidly. This document may not reflect the most current legal developments</w:t>
    </w:r>
    <w:r>
      <w:rPr>
        <w:rFonts w:ascii="Calibri" w:hAnsi="Calibri" w:cs="Calibri"/>
        <w:color w:val="000000"/>
        <w:bdr w:val="none" w:sz="0" w:space="0" w:color="auto" w:frame="1"/>
      </w:rPr>
      <w:t>.</w:t>
    </w:r>
  </w:p>
  <w:p w14:paraId="537C3A28" w14:textId="45EF64C3" w:rsidR="0086388B" w:rsidRPr="0086388B" w:rsidRDefault="0086388B" w:rsidP="001A22DD">
    <w:pPr>
      <w:pStyle w:val="Footer1"/>
      <w:jc w:val="cen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28D89" w14:textId="77777777" w:rsidR="004E7020" w:rsidRDefault="004E7020">
      <w:r>
        <w:separator/>
      </w:r>
    </w:p>
  </w:footnote>
  <w:footnote w:type="continuationSeparator" w:id="0">
    <w:p w14:paraId="2EE1C701" w14:textId="77777777" w:rsidR="004E7020" w:rsidRDefault="004E7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1" w15:restartNumberingAfterBreak="0">
    <w:nsid w:val="00000002"/>
    <w:multiLevelType w:val="multilevel"/>
    <w:tmpl w:val="748220FA"/>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1017F0"/>
    <w:multiLevelType w:val="hybridMultilevel"/>
    <w:tmpl w:val="1506076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D0681"/>
    <w:multiLevelType w:val="hybridMultilevel"/>
    <w:tmpl w:val="45F2A45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23753"/>
    <w:multiLevelType w:val="hybridMultilevel"/>
    <w:tmpl w:val="453C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B05EE"/>
    <w:multiLevelType w:val="hybridMultilevel"/>
    <w:tmpl w:val="B396F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04AA1"/>
    <w:multiLevelType w:val="hybridMultilevel"/>
    <w:tmpl w:val="5942A66E"/>
    <w:lvl w:ilvl="0" w:tplc="68FAD10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466FC2"/>
    <w:multiLevelType w:val="hybridMultilevel"/>
    <w:tmpl w:val="3B5A5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AA3BF1"/>
    <w:multiLevelType w:val="hybridMultilevel"/>
    <w:tmpl w:val="93B87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31A21"/>
    <w:multiLevelType w:val="multilevel"/>
    <w:tmpl w:val="22C2B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B6FBC"/>
    <w:multiLevelType w:val="hybridMultilevel"/>
    <w:tmpl w:val="860CF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F15A9C"/>
    <w:multiLevelType w:val="multilevel"/>
    <w:tmpl w:val="D25A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B711C"/>
    <w:multiLevelType w:val="hybridMultilevel"/>
    <w:tmpl w:val="0C80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B054F"/>
    <w:multiLevelType w:val="hybridMultilevel"/>
    <w:tmpl w:val="B828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56CC0"/>
    <w:multiLevelType w:val="hybridMultilevel"/>
    <w:tmpl w:val="66E869CC"/>
    <w:lvl w:ilvl="0" w:tplc="2EDE70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9A28EA"/>
    <w:multiLevelType w:val="hybridMultilevel"/>
    <w:tmpl w:val="08261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F1943"/>
    <w:multiLevelType w:val="hybridMultilevel"/>
    <w:tmpl w:val="B396F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04672"/>
    <w:multiLevelType w:val="multilevel"/>
    <w:tmpl w:val="992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82723"/>
    <w:multiLevelType w:val="hybridMultilevel"/>
    <w:tmpl w:val="60B46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E30AF3"/>
    <w:multiLevelType w:val="hybridMultilevel"/>
    <w:tmpl w:val="5AB2C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695EA7"/>
    <w:multiLevelType w:val="multilevel"/>
    <w:tmpl w:val="CF3C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487BE6"/>
    <w:multiLevelType w:val="hybridMultilevel"/>
    <w:tmpl w:val="F6DA9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A00285"/>
    <w:multiLevelType w:val="hybridMultilevel"/>
    <w:tmpl w:val="C5A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22891"/>
    <w:multiLevelType w:val="multilevel"/>
    <w:tmpl w:val="010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75BD1"/>
    <w:multiLevelType w:val="hybridMultilevel"/>
    <w:tmpl w:val="6D48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E35D7"/>
    <w:multiLevelType w:val="hybridMultilevel"/>
    <w:tmpl w:val="7F34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3779F"/>
    <w:multiLevelType w:val="hybridMultilevel"/>
    <w:tmpl w:val="B88A0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33306"/>
    <w:multiLevelType w:val="multilevel"/>
    <w:tmpl w:val="6254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876109"/>
    <w:multiLevelType w:val="hybridMultilevel"/>
    <w:tmpl w:val="AF7A84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278BD"/>
    <w:multiLevelType w:val="hybridMultilevel"/>
    <w:tmpl w:val="9800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01699"/>
    <w:multiLevelType w:val="hybridMultilevel"/>
    <w:tmpl w:val="534CDD3A"/>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D62C1"/>
    <w:multiLevelType w:val="hybridMultilevel"/>
    <w:tmpl w:val="82B6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C527F"/>
    <w:multiLevelType w:val="hybridMultilevel"/>
    <w:tmpl w:val="52B8DB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17B25"/>
    <w:multiLevelType w:val="hybridMultilevel"/>
    <w:tmpl w:val="1F5A2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E9103BB"/>
    <w:multiLevelType w:val="hybridMultilevel"/>
    <w:tmpl w:val="93BA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A2F13"/>
    <w:multiLevelType w:val="hybridMultilevel"/>
    <w:tmpl w:val="52367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EF53B7"/>
    <w:multiLevelType w:val="hybridMultilevel"/>
    <w:tmpl w:val="AFBC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B4FCC"/>
    <w:multiLevelType w:val="hybridMultilevel"/>
    <w:tmpl w:val="1128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17F3A"/>
    <w:multiLevelType w:val="hybridMultilevel"/>
    <w:tmpl w:val="740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311975"/>
    <w:multiLevelType w:val="hybridMultilevel"/>
    <w:tmpl w:val="98568D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E2B31"/>
    <w:multiLevelType w:val="hybridMultilevel"/>
    <w:tmpl w:val="65BC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97398"/>
    <w:multiLevelType w:val="multilevel"/>
    <w:tmpl w:val="CF9A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3"/>
  </w:num>
  <w:num w:numId="4">
    <w:abstractNumId w:val="20"/>
  </w:num>
  <w:num w:numId="5">
    <w:abstractNumId w:val="17"/>
  </w:num>
  <w:num w:numId="6">
    <w:abstractNumId w:val="11"/>
  </w:num>
  <w:num w:numId="7">
    <w:abstractNumId w:val="40"/>
  </w:num>
  <w:num w:numId="8">
    <w:abstractNumId w:val="26"/>
  </w:num>
  <w:num w:numId="9">
    <w:abstractNumId w:val="12"/>
  </w:num>
  <w:num w:numId="10">
    <w:abstractNumId w:val="24"/>
  </w:num>
  <w:num w:numId="11">
    <w:abstractNumId w:val="23"/>
  </w:num>
  <w:num w:numId="12">
    <w:abstractNumId w:val="30"/>
  </w:num>
  <w:num w:numId="13">
    <w:abstractNumId w:val="5"/>
  </w:num>
  <w:num w:numId="14">
    <w:abstractNumId w:val="39"/>
  </w:num>
  <w:num w:numId="15">
    <w:abstractNumId w:val="28"/>
  </w:num>
  <w:num w:numId="16">
    <w:abstractNumId w:val="32"/>
  </w:num>
  <w:num w:numId="17">
    <w:abstractNumId w:val="16"/>
  </w:num>
  <w:num w:numId="18">
    <w:abstractNumId w:val="2"/>
  </w:num>
  <w:num w:numId="19">
    <w:abstractNumId w:val="3"/>
  </w:num>
  <w:num w:numId="20">
    <w:abstractNumId w:val="9"/>
  </w:num>
  <w:num w:numId="21">
    <w:abstractNumId w:val="8"/>
  </w:num>
  <w:num w:numId="22">
    <w:abstractNumId w:val="7"/>
  </w:num>
  <w:num w:numId="23">
    <w:abstractNumId w:val="29"/>
  </w:num>
  <w:num w:numId="24">
    <w:abstractNumId w:val="25"/>
  </w:num>
  <w:num w:numId="25">
    <w:abstractNumId w:val="41"/>
  </w:num>
  <w:num w:numId="26">
    <w:abstractNumId w:val="4"/>
  </w:num>
  <w:num w:numId="27">
    <w:abstractNumId w:val="18"/>
  </w:num>
  <w:num w:numId="28">
    <w:abstractNumId w:val="15"/>
  </w:num>
  <w:num w:numId="29">
    <w:abstractNumId w:val="10"/>
  </w:num>
  <w:num w:numId="30">
    <w:abstractNumId w:val="27"/>
  </w:num>
  <w:num w:numId="31">
    <w:abstractNumId w:val="14"/>
  </w:num>
  <w:num w:numId="32">
    <w:abstractNumId w:val="6"/>
  </w:num>
  <w:num w:numId="33">
    <w:abstractNumId w:val="21"/>
  </w:num>
  <w:num w:numId="34">
    <w:abstractNumId w:val="35"/>
  </w:num>
  <w:num w:numId="35">
    <w:abstractNumId w:val="19"/>
  </w:num>
  <w:num w:numId="36">
    <w:abstractNumId w:val="22"/>
  </w:num>
  <w:num w:numId="37">
    <w:abstractNumId w:val="31"/>
  </w:num>
  <w:num w:numId="38">
    <w:abstractNumId w:val="37"/>
  </w:num>
  <w:num w:numId="39">
    <w:abstractNumId w:val="36"/>
  </w:num>
  <w:num w:numId="40">
    <w:abstractNumId w:val="33"/>
  </w:num>
  <w:num w:numId="41">
    <w:abstractNumId w:val="3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1C"/>
    <w:rsid w:val="0000510C"/>
    <w:rsid w:val="00081A25"/>
    <w:rsid w:val="00081C41"/>
    <w:rsid w:val="000872BE"/>
    <w:rsid w:val="00092DCF"/>
    <w:rsid w:val="00093D81"/>
    <w:rsid w:val="00095C8D"/>
    <w:rsid w:val="000A1A00"/>
    <w:rsid w:val="000A4D73"/>
    <w:rsid w:val="000B3BE3"/>
    <w:rsid w:val="000D4D3C"/>
    <w:rsid w:val="000E09CE"/>
    <w:rsid w:val="00131625"/>
    <w:rsid w:val="00157A7C"/>
    <w:rsid w:val="00190970"/>
    <w:rsid w:val="00191380"/>
    <w:rsid w:val="001A22DD"/>
    <w:rsid w:val="001B4ABA"/>
    <w:rsid w:val="00203071"/>
    <w:rsid w:val="00207218"/>
    <w:rsid w:val="00210CAB"/>
    <w:rsid w:val="00217166"/>
    <w:rsid w:val="00217495"/>
    <w:rsid w:val="0022557C"/>
    <w:rsid w:val="00230B97"/>
    <w:rsid w:val="00231A9F"/>
    <w:rsid w:val="00247222"/>
    <w:rsid w:val="00251C23"/>
    <w:rsid w:val="002714A8"/>
    <w:rsid w:val="00276181"/>
    <w:rsid w:val="00290A15"/>
    <w:rsid w:val="002B7673"/>
    <w:rsid w:val="002F6201"/>
    <w:rsid w:val="00356694"/>
    <w:rsid w:val="00362584"/>
    <w:rsid w:val="00363E52"/>
    <w:rsid w:val="003701A7"/>
    <w:rsid w:val="003721FE"/>
    <w:rsid w:val="0038368B"/>
    <w:rsid w:val="003A76B3"/>
    <w:rsid w:val="003B35C3"/>
    <w:rsid w:val="003D0E1B"/>
    <w:rsid w:val="003D7061"/>
    <w:rsid w:val="003E5548"/>
    <w:rsid w:val="003F210B"/>
    <w:rsid w:val="00433976"/>
    <w:rsid w:val="0046385D"/>
    <w:rsid w:val="00464524"/>
    <w:rsid w:val="00467144"/>
    <w:rsid w:val="00490F2A"/>
    <w:rsid w:val="004B54F6"/>
    <w:rsid w:val="004D2FC5"/>
    <w:rsid w:val="004E3096"/>
    <w:rsid w:val="004E7020"/>
    <w:rsid w:val="005137E9"/>
    <w:rsid w:val="00523142"/>
    <w:rsid w:val="005251A5"/>
    <w:rsid w:val="005524C0"/>
    <w:rsid w:val="005660D7"/>
    <w:rsid w:val="00576132"/>
    <w:rsid w:val="00582E2A"/>
    <w:rsid w:val="00586F6D"/>
    <w:rsid w:val="005F5D49"/>
    <w:rsid w:val="006027BF"/>
    <w:rsid w:val="006044D9"/>
    <w:rsid w:val="00607FBF"/>
    <w:rsid w:val="006150D5"/>
    <w:rsid w:val="0062284E"/>
    <w:rsid w:val="00653392"/>
    <w:rsid w:val="0065491E"/>
    <w:rsid w:val="006622C6"/>
    <w:rsid w:val="00663882"/>
    <w:rsid w:val="00663980"/>
    <w:rsid w:val="00671EB1"/>
    <w:rsid w:val="006A28DF"/>
    <w:rsid w:val="006B6E5C"/>
    <w:rsid w:val="006E44C9"/>
    <w:rsid w:val="00710101"/>
    <w:rsid w:val="00733A98"/>
    <w:rsid w:val="00744DA2"/>
    <w:rsid w:val="007469BE"/>
    <w:rsid w:val="00785AD7"/>
    <w:rsid w:val="007A433C"/>
    <w:rsid w:val="007D21C2"/>
    <w:rsid w:val="007D6E5A"/>
    <w:rsid w:val="007E2D88"/>
    <w:rsid w:val="007F5A56"/>
    <w:rsid w:val="00810F21"/>
    <w:rsid w:val="00827159"/>
    <w:rsid w:val="0086388B"/>
    <w:rsid w:val="00870DA6"/>
    <w:rsid w:val="00882D69"/>
    <w:rsid w:val="008872F4"/>
    <w:rsid w:val="008A1496"/>
    <w:rsid w:val="008A2597"/>
    <w:rsid w:val="008A567B"/>
    <w:rsid w:val="008A767C"/>
    <w:rsid w:val="008C4428"/>
    <w:rsid w:val="008D0F37"/>
    <w:rsid w:val="008F4BBB"/>
    <w:rsid w:val="008F5B81"/>
    <w:rsid w:val="008F7CDD"/>
    <w:rsid w:val="00930763"/>
    <w:rsid w:val="0094543D"/>
    <w:rsid w:val="009647AC"/>
    <w:rsid w:val="009653B6"/>
    <w:rsid w:val="009706CF"/>
    <w:rsid w:val="009716A3"/>
    <w:rsid w:val="00982B2D"/>
    <w:rsid w:val="009872D4"/>
    <w:rsid w:val="00997116"/>
    <w:rsid w:val="009B0A5F"/>
    <w:rsid w:val="009B787C"/>
    <w:rsid w:val="009C0BF6"/>
    <w:rsid w:val="009E450F"/>
    <w:rsid w:val="009F29BA"/>
    <w:rsid w:val="00A01FDB"/>
    <w:rsid w:val="00A12CFD"/>
    <w:rsid w:val="00A248C6"/>
    <w:rsid w:val="00A32EA1"/>
    <w:rsid w:val="00A37B31"/>
    <w:rsid w:val="00A5030C"/>
    <w:rsid w:val="00A53AD8"/>
    <w:rsid w:val="00A73617"/>
    <w:rsid w:val="00A87EFD"/>
    <w:rsid w:val="00AA0D8C"/>
    <w:rsid w:val="00AA5825"/>
    <w:rsid w:val="00AB17FC"/>
    <w:rsid w:val="00AD346A"/>
    <w:rsid w:val="00AD742E"/>
    <w:rsid w:val="00AE53A4"/>
    <w:rsid w:val="00B10454"/>
    <w:rsid w:val="00B448ED"/>
    <w:rsid w:val="00B52575"/>
    <w:rsid w:val="00B74262"/>
    <w:rsid w:val="00B76E02"/>
    <w:rsid w:val="00B91C87"/>
    <w:rsid w:val="00BE031B"/>
    <w:rsid w:val="00BF6DE7"/>
    <w:rsid w:val="00BF6ECF"/>
    <w:rsid w:val="00C154E2"/>
    <w:rsid w:val="00C15763"/>
    <w:rsid w:val="00C33661"/>
    <w:rsid w:val="00C565AD"/>
    <w:rsid w:val="00C64254"/>
    <w:rsid w:val="00CA1311"/>
    <w:rsid w:val="00CA148D"/>
    <w:rsid w:val="00CA401C"/>
    <w:rsid w:val="00CB037C"/>
    <w:rsid w:val="00CB2C4B"/>
    <w:rsid w:val="00CB5EE0"/>
    <w:rsid w:val="00CC2725"/>
    <w:rsid w:val="00CE1D51"/>
    <w:rsid w:val="00D4175A"/>
    <w:rsid w:val="00D654D3"/>
    <w:rsid w:val="00D965C6"/>
    <w:rsid w:val="00DA1469"/>
    <w:rsid w:val="00DB222B"/>
    <w:rsid w:val="00DD2B45"/>
    <w:rsid w:val="00DD634C"/>
    <w:rsid w:val="00DF6976"/>
    <w:rsid w:val="00E20685"/>
    <w:rsid w:val="00E31628"/>
    <w:rsid w:val="00E56AFB"/>
    <w:rsid w:val="00E64694"/>
    <w:rsid w:val="00E96A1F"/>
    <w:rsid w:val="00EB07F3"/>
    <w:rsid w:val="00ED4817"/>
    <w:rsid w:val="00F26530"/>
    <w:rsid w:val="00F31A07"/>
    <w:rsid w:val="00F364FE"/>
    <w:rsid w:val="00F502CD"/>
    <w:rsid w:val="00F53183"/>
    <w:rsid w:val="00F756A1"/>
    <w:rsid w:val="00F9069A"/>
    <w:rsid w:val="00F9287D"/>
    <w:rsid w:val="00FA2BC4"/>
    <w:rsid w:val="00FA38BF"/>
    <w:rsid w:val="00FC406B"/>
    <w:rsid w:val="00FC40AE"/>
    <w:rsid w:val="00FC6700"/>
    <w:rsid w:val="00FE24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ABEFF"/>
  <w15:docId w15:val="{E816B3D2-BCF4-4449-B6B6-7BC141B6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44"/>
    <w:rPr>
      <w:color w:val="000000"/>
      <w:sz w:val="24"/>
      <w:szCs w:val="24"/>
      <w:lang w:eastAsia="en-US"/>
    </w:rPr>
  </w:style>
  <w:style w:type="paragraph" w:styleId="Heading1">
    <w:name w:val="heading 1"/>
    <w:basedOn w:val="Normal"/>
    <w:next w:val="Normal"/>
    <w:link w:val="Heading1Char"/>
    <w:qFormat/>
    <w:rsid w:val="008638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467144"/>
    <w:rPr>
      <w:color w:val="000000"/>
      <w:szCs w:val="20"/>
    </w:rPr>
  </w:style>
  <w:style w:type="paragraph" w:customStyle="1" w:styleId="Footer1">
    <w:name w:val="Footer1"/>
    <w:uiPriority w:val="99"/>
    <w:rsid w:val="00467144"/>
    <w:pPr>
      <w:tabs>
        <w:tab w:val="center" w:pos="4153"/>
        <w:tab w:val="right" w:pos="8306"/>
      </w:tabs>
    </w:pPr>
    <w:rPr>
      <w:color w:val="000000"/>
      <w:sz w:val="24"/>
      <w:szCs w:val="20"/>
    </w:rPr>
  </w:style>
  <w:style w:type="paragraph" w:customStyle="1" w:styleId="TableGrid1">
    <w:name w:val="Table Grid1"/>
    <w:uiPriority w:val="99"/>
    <w:rsid w:val="00467144"/>
    <w:rPr>
      <w:color w:val="000000"/>
      <w:sz w:val="20"/>
      <w:szCs w:val="20"/>
    </w:rPr>
  </w:style>
  <w:style w:type="character" w:customStyle="1" w:styleId="Hyperlink1">
    <w:name w:val="Hyperlink1"/>
    <w:uiPriority w:val="99"/>
    <w:rsid w:val="00467144"/>
    <w:rPr>
      <w:color w:val="0000FF"/>
      <w:sz w:val="22"/>
      <w:u w:val="single"/>
    </w:rPr>
  </w:style>
  <w:style w:type="paragraph" w:styleId="Header">
    <w:name w:val="header"/>
    <w:basedOn w:val="Normal"/>
    <w:link w:val="HeaderChar"/>
    <w:uiPriority w:val="99"/>
    <w:locked/>
    <w:rsid w:val="00CA401C"/>
    <w:pPr>
      <w:tabs>
        <w:tab w:val="center" w:pos="4513"/>
        <w:tab w:val="right" w:pos="9026"/>
      </w:tabs>
    </w:pPr>
  </w:style>
  <w:style w:type="character" w:customStyle="1" w:styleId="HeaderChar">
    <w:name w:val="Header Char"/>
    <w:basedOn w:val="DefaultParagraphFont"/>
    <w:link w:val="Header"/>
    <w:uiPriority w:val="99"/>
    <w:locked/>
    <w:rsid w:val="00CA401C"/>
    <w:rPr>
      <w:rFonts w:eastAsia="Times New Roman" w:cs="Times New Roman"/>
      <w:color w:val="000000"/>
      <w:sz w:val="24"/>
      <w:szCs w:val="24"/>
      <w:lang w:eastAsia="en-US"/>
    </w:rPr>
  </w:style>
  <w:style w:type="paragraph" w:styleId="Footer">
    <w:name w:val="footer"/>
    <w:basedOn w:val="Normal"/>
    <w:link w:val="FooterChar"/>
    <w:uiPriority w:val="99"/>
    <w:locked/>
    <w:rsid w:val="00CA401C"/>
    <w:pPr>
      <w:tabs>
        <w:tab w:val="center" w:pos="4513"/>
        <w:tab w:val="right" w:pos="9026"/>
      </w:tabs>
    </w:pPr>
  </w:style>
  <w:style w:type="character" w:customStyle="1" w:styleId="FooterChar">
    <w:name w:val="Footer Char"/>
    <w:basedOn w:val="DefaultParagraphFont"/>
    <w:link w:val="Footer"/>
    <w:uiPriority w:val="99"/>
    <w:locked/>
    <w:rsid w:val="00CA401C"/>
    <w:rPr>
      <w:rFonts w:eastAsia="Times New Roman" w:cs="Times New Roman"/>
      <w:color w:val="000000"/>
      <w:sz w:val="24"/>
      <w:szCs w:val="24"/>
      <w:lang w:eastAsia="en-US"/>
    </w:rPr>
  </w:style>
  <w:style w:type="paragraph" w:styleId="BalloonText">
    <w:name w:val="Balloon Text"/>
    <w:basedOn w:val="Normal"/>
    <w:link w:val="BalloonTextChar"/>
    <w:uiPriority w:val="99"/>
    <w:locked/>
    <w:rsid w:val="008872F4"/>
    <w:rPr>
      <w:rFonts w:ascii="Tahoma" w:hAnsi="Tahoma" w:cs="Tahoma"/>
      <w:sz w:val="16"/>
      <w:szCs w:val="16"/>
    </w:rPr>
  </w:style>
  <w:style w:type="character" w:customStyle="1" w:styleId="BalloonTextChar">
    <w:name w:val="Balloon Text Char"/>
    <w:basedOn w:val="DefaultParagraphFont"/>
    <w:link w:val="BalloonText"/>
    <w:uiPriority w:val="99"/>
    <w:locked/>
    <w:rsid w:val="008872F4"/>
    <w:rPr>
      <w:rFonts w:ascii="Tahoma" w:hAnsi="Tahoma" w:cs="Tahoma"/>
      <w:color w:val="000000"/>
      <w:sz w:val="16"/>
      <w:szCs w:val="16"/>
      <w:lang w:eastAsia="en-US"/>
    </w:rPr>
  </w:style>
  <w:style w:type="character" w:styleId="Strong">
    <w:name w:val="Strong"/>
    <w:basedOn w:val="DefaultParagraphFont"/>
    <w:uiPriority w:val="22"/>
    <w:qFormat/>
    <w:rsid w:val="00190970"/>
    <w:rPr>
      <w:b/>
      <w:bCs/>
    </w:rPr>
  </w:style>
  <w:style w:type="character" w:styleId="Hyperlink">
    <w:name w:val="Hyperlink"/>
    <w:basedOn w:val="DefaultParagraphFont"/>
    <w:uiPriority w:val="99"/>
    <w:unhideWhenUsed/>
    <w:locked/>
    <w:rsid w:val="00231A9F"/>
    <w:rPr>
      <w:color w:val="0000FF" w:themeColor="hyperlink"/>
      <w:u w:val="single"/>
    </w:rPr>
  </w:style>
  <w:style w:type="table" w:styleId="TableGrid">
    <w:name w:val="Table Grid"/>
    <w:basedOn w:val="TableNormal"/>
    <w:uiPriority w:val="59"/>
    <w:rsid w:val="009B0A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21C2"/>
    <w:pPr>
      <w:ind w:left="720"/>
      <w:contextualSpacing/>
    </w:pPr>
    <w:rPr>
      <w:rFonts w:eastAsiaTheme="minorEastAsia"/>
      <w:color w:val="auto"/>
      <w:lang w:val="en-US"/>
    </w:rPr>
  </w:style>
  <w:style w:type="character" w:customStyle="1" w:styleId="Heading1Char">
    <w:name w:val="Heading 1 Char"/>
    <w:basedOn w:val="DefaultParagraphFont"/>
    <w:link w:val="Heading1"/>
    <w:rsid w:val="0086388B"/>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86388B"/>
    <w:rPr>
      <w:color w:val="605E5C"/>
      <w:shd w:val="clear" w:color="auto" w:fill="E1DFDD"/>
    </w:rPr>
  </w:style>
  <w:style w:type="character" w:styleId="FollowedHyperlink">
    <w:name w:val="FollowedHyperlink"/>
    <w:basedOn w:val="DefaultParagraphFont"/>
    <w:uiPriority w:val="99"/>
    <w:semiHidden/>
    <w:unhideWhenUsed/>
    <w:locked/>
    <w:rsid w:val="003E5548"/>
    <w:rPr>
      <w:color w:val="800080" w:themeColor="followedHyperlink"/>
      <w:u w:val="single"/>
    </w:rPr>
  </w:style>
  <w:style w:type="paragraph" w:styleId="NormalWeb">
    <w:name w:val="Normal (Web)"/>
    <w:basedOn w:val="Normal"/>
    <w:uiPriority w:val="99"/>
    <w:semiHidden/>
    <w:unhideWhenUsed/>
    <w:locked/>
    <w:rsid w:val="001B4ABA"/>
    <w:pPr>
      <w:spacing w:before="100" w:beforeAutospacing="1" w:after="100" w:afterAutospacing="1"/>
    </w:pPr>
    <w:rPr>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5449">
      <w:bodyDiv w:val="1"/>
      <w:marLeft w:val="0"/>
      <w:marRight w:val="0"/>
      <w:marTop w:val="0"/>
      <w:marBottom w:val="0"/>
      <w:divBdr>
        <w:top w:val="none" w:sz="0" w:space="0" w:color="auto"/>
        <w:left w:val="none" w:sz="0" w:space="0" w:color="auto"/>
        <w:bottom w:val="none" w:sz="0" w:space="0" w:color="auto"/>
        <w:right w:val="none" w:sz="0" w:space="0" w:color="auto"/>
      </w:divBdr>
      <w:divsChild>
        <w:div w:id="682317482">
          <w:marLeft w:val="0"/>
          <w:marRight w:val="0"/>
          <w:marTop w:val="0"/>
          <w:marBottom w:val="0"/>
          <w:divBdr>
            <w:top w:val="single" w:sz="2" w:space="11" w:color="auto"/>
            <w:left w:val="single" w:sz="2" w:space="11" w:color="auto"/>
            <w:bottom w:val="single" w:sz="2" w:space="11" w:color="auto"/>
            <w:right w:val="single" w:sz="2" w:space="11" w:color="auto"/>
          </w:divBdr>
          <w:divsChild>
            <w:div w:id="1273781065">
              <w:marLeft w:val="0"/>
              <w:marRight w:val="0"/>
              <w:marTop w:val="0"/>
              <w:marBottom w:val="0"/>
              <w:divBdr>
                <w:top w:val="none" w:sz="0" w:space="0" w:color="auto"/>
                <w:left w:val="none" w:sz="0" w:space="0" w:color="auto"/>
                <w:bottom w:val="none" w:sz="0" w:space="0" w:color="auto"/>
                <w:right w:val="none" w:sz="0" w:space="0" w:color="auto"/>
              </w:divBdr>
              <w:divsChild>
                <w:div w:id="331299939">
                  <w:marLeft w:val="-150"/>
                  <w:marRight w:val="-150"/>
                  <w:marTop w:val="0"/>
                  <w:marBottom w:val="0"/>
                  <w:divBdr>
                    <w:top w:val="none" w:sz="0" w:space="0" w:color="auto"/>
                    <w:left w:val="none" w:sz="0" w:space="0" w:color="auto"/>
                    <w:bottom w:val="none" w:sz="0" w:space="0" w:color="auto"/>
                    <w:right w:val="none" w:sz="0" w:space="0" w:color="auto"/>
                  </w:divBdr>
                  <w:divsChild>
                    <w:div w:id="1848715324">
                      <w:marLeft w:val="0"/>
                      <w:marRight w:val="0"/>
                      <w:marTop w:val="0"/>
                      <w:marBottom w:val="0"/>
                      <w:divBdr>
                        <w:top w:val="none" w:sz="0" w:space="0" w:color="auto"/>
                        <w:left w:val="none" w:sz="0" w:space="0" w:color="auto"/>
                        <w:bottom w:val="none" w:sz="0" w:space="0" w:color="auto"/>
                        <w:right w:val="none" w:sz="0" w:space="0" w:color="auto"/>
                      </w:divBdr>
                      <w:divsChild>
                        <w:div w:id="1469740680">
                          <w:marLeft w:val="0"/>
                          <w:marRight w:val="0"/>
                          <w:marTop w:val="0"/>
                          <w:marBottom w:val="0"/>
                          <w:divBdr>
                            <w:top w:val="none" w:sz="0" w:space="0" w:color="auto"/>
                            <w:left w:val="none" w:sz="0" w:space="0" w:color="auto"/>
                            <w:bottom w:val="none" w:sz="0" w:space="0" w:color="auto"/>
                            <w:right w:val="none" w:sz="0" w:space="0" w:color="auto"/>
                          </w:divBdr>
                          <w:divsChild>
                            <w:div w:id="266890206">
                              <w:marLeft w:val="0"/>
                              <w:marRight w:val="0"/>
                              <w:marTop w:val="0"/>
                              <w:marBottom w:val="0"/>
                              <w:divBdr>
                                <w:top w:val="none" w:sz="0" w:space="0" w:color="auto"/>
                                <w:left w:val="none" w:sz="0" w:space="0" w:color="auto"/>
                                <w:bottom w:val="none" w:sz="0" w:space="0" w:color="auto"/>
                                <w:right w:val="none" w:sz="0" w:space="0" w:color="auto"/>
                              </w:divBdr>
                              <w:divsChild>
                                <w:div w:id="2086370426">
                                  <w:marLeft w:val="-150"/>
                                  <w:marRight w:val="-150"/>
                                  <w:marTop w:val="0"/>
                                  <w:marBottom w:val="0"/>
                                  <w:divBdr>
                                    <w:top w:val="none" w:sz="0" w:space="0" w:color="auto"/>
                                    <w:left w:val="none" w:sz="0" w:space="0" w:color="auto"/>
                                    <w:bottom w:val="none" w:sz="0" w:space="0" w:color="auto"/>
                                    <w:right w:val="none" w:sz="0" w:space="0" w:color="auto"/>
                                  </w:divBdr>
                                  <w:divsChild>
                                    <w:div w:id="1598320598">
                                      <w:marLeft w:val="0"/>
                                      <w:marRight w:val="0"/>
                                      <w:marTop w:val="0"/>
                                      <w:marBottom w:val="0"/>
                                      <w:divBdr>
                                        <w:top w:val="none" w:sz="0" w:space="0" w:color="auto"/>
                                        <w:left w:val="none" w:sz="0" w:space="0" w:color="auto"/>
                                        <w:bottom w:val="none" w:sz="0" w:space="0" w:color="auto"/>
                                        <w:right w:val="none" w:sz="0" w:space="0" w:color="auto"/>
                                      </w:divBdr>
                                      <w:divsChild>
                                        <w:div w:id="1712268089">
                                          <w:marLeft w:val="0"/>
                                          <w:marRight w:val="0"/>
                                          <w:marTop w:val="0"/>
                                          <w:marBottom w:val="0"/>
                                          <w:divBdr>
                                            <w:top w:val="none" w:sz="0" w:space="0" w:color="auto"/>
                                            <w:left w:val="none" w:sz="0" w:space="0" w:color="auto"/>
                                            <w:bottom w:val="none" w:sz="0" w:space="0" w:color="auto"/>
                                            <w:right w:val="none" w:sz="0" w:space="0" w:color="auto"/>
                                          </w:divBdr>
                                          <w:divsChild>
                                            <w:div w:id="997807539">
                                              <w:marLeft w:val="0"/>
                                              <w:marRight w:val="0"/>
                                              <w:marTop w:val="0"/>
                                              <w:marBottom w:val="0"/>
                                              <w:divBdr>
                                                <w:top w:val="none" w:sz="0" w:space="0" w:color="auto"/>
                                                <w:left w:val="none" w:sz="0" w:space="0" w:color="auto"/>
                                                <w:bottom w:val="none" w:sz="0" w:space="0" w:color="auto"/>
                                                <w:right w:val="none" w:sz="0" w:space="0" w:color="auto"/>
                                              </w:divBdr>
                                              <w:divsChild>
                                                <w:div w:id="12218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273437">
          <w:marLeft w:val="0"/>
          <w:marRight w:val="0"/>
          <w:marTop w:val="0"/>
          <w:marBottom w:val="0"/>
          <w:divBdr>
            <w:top w:val="none" w:sz="0" w:space="0" w:color="auto"/>
            <w:left w:val="none" w:sz="0" w:space="0" w:color="auto"/>
            <w:bottom w:val="none" w:sz="0" w:space="0" w:color="auto"/>
            <w:right w:val="none" w:sz="0" w:space="0" w:color="auto"/>
          </w:divBdr>
          <w:divsChild>
            <w:div w:id="14657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8196">
      <w:bodyDiv w:val="1"/>
      <w:marLeft w:val="0"/>
      <w:marRight w:val="0"/>
      <w:marTop w:val="0"/>
      <w:marBottom w:val="0"/>
      <w:divBdr>
        <w:top w:val="none" w:sz="0" w:space="0" w:color="auto"/>
        <w:left w:val="none" w:sz="0" w:space="0" w:color="auto"/>
        <w:bottom w:val="none" w:sz="0" w:space="0" w:color="auto"/>
        <w:right w:val="none" w:sz="0" w:space="0" w:color="auto"/>
      </w:divBdr>
    </w:div>
    <w:div w:id="688411853">
      <w:bodyDiv w:val="1"/>
      <w:marLeft w:val="0"/>
      <w:marRight w:val="0"/>
      <w:marTop w:val="0"/>
      <w:marBottom w:val="0"/>
      <w:divBdr>
        <w:top w:val="none" w:sz="0" w:space="0" w:color="auto"/>
        <w:left w:val="none" w:sz="0" w:space="0" w:color="auto"/>
        <w:bottom w:val="none" w:sz="0" w:space="0" w:color="auto"/>
        <w:right w:val="none" w:sz="0" w:space="0" w:color="auto"/>
      </w:divBdr>
    </w:div>
    <w:div w:id="862748317">
      <w:bodyDiv w:val="1"/>
      <w:marLeft w:val="0"/>
      <w:marRight w:val="0"/>
      <w:marTop w:val="0"/>
      <w:marBottom w:val="0"/>
      <w:divBdr>
        <w:top w:val="none" w:sz="0" w:space="0" w:color="auto"/>
        <w:left w:val="none" w:sz="0" w:space="0" w:color="auto"/>
        <w:bottom w:val="none" w:sz="0" w:space="0" w:color="auto"/>
        <w:right w:val="none" w:sz="0" w:space="0" w:color="auto"/>
      </w:divBdr>
    </w:div>
    <w:div w:id="950010147">
      <w:bodyDiv w:val="1"/>
      <w:marLeft w:val="0"/>
      <w:marRight w:val="0"/>
      <w:marTop w:val="0"/>
      <w:marBottom w:val="0"/>
      <w:divBdr>
        <w:top w:val="none" w:sz="0" w:space="0" w:color="auto"/>
        <w:left w:val="none" w:sz="0" w:space="0" w:color="auto"/>
        <w:bottom w:val="none" w:sz="0" w:space="0" w:color="auto"/>
        <w:right w:val="none" w:sz="0" w:space="0" w:color="auto"/>
      </w:divBdr>
    </w:div>
    <w:div w:id="1182665629">
      <w:bodyDiv w:val="1"/>
      <w:marLeft w:val="0"/>
      <w:marRight w:val="0"/>
      <w:marTop w:val="0"/>
      <w:marBottom w:val="0"/>
      <w:divBdr>
        <w:top w:val="none" w:sz="0" w:space="0" w:color="auto"/>
        <w:left w:val="none" w:sz="0" w:space="0" w:color="auto"/>
        <w:bottom w:val="none" w:sz="0" w:space="0" w:color="auto"/>
        <w:right w:val="none" w:sz="0" w:space="0" w:color="auto"/>
      </w:divBdr>
      <w:divsChild>
        <w:div w:id="1717850616">
          <w:marLeft w:val="360"/>
          <w:marRight w:val="0"/>
          <w:marTop w:val="0"/>
          <w:marBottom w:val="0"/>
          <w:divBdr>
            <w:top w:val="none" w:sz="0" w:space="0" w:color="auto"/>
            <w:left w:val="none" w:sz="0" w:space="0" w:color="auto"/>
            <w:bottom w:val="none" w:sz="0" w:space="0" w:color="auto"/>
            <w:right w:val="none" w:sz="0" w:space="0" w:color="auto"/>
          </w:divBdr>
        </w:div>
        <w:div w:id="688796279">
          <w:marLeft w:val="360"/>
          <w:marRight w:val="0"/>
          <w:marTop w:val="0"/>
          <w:marBottom w:val="0"/>
          <w:divBdr>
            <w:top w:val="none" w:sz="0" w:space="0" w:color="auto"/>
            <w:left w:val="none" w:sz="0" w:space="0" w:color="auto"/>
            <w:bottom w:val="none" w:sz="0" w:space="0" w:color="auto"/>
            <w:right w:val="none" w:sz="0" w:space="0" w:color="auto"/>
          </w:divBdr>
        </w:div>
        <w:div w:id="353658422">
          <w:marLeft w:val="360"/>
          <w:marRight w:val="0"/>
          <w:marTop w:val="0"/>
          <w:marBottom w:val="0"/>
          <w:divBdr>
            <w:top w:val="none" w:sz="0" w:space="0" w:color="auto"/>
            <w:left w:val="none" w:sz="0" w:space="0" w:color="auto"/>
            <w:bottom w:val="none" w:sz="0" w:space="0" w:color="auto"/>
            <w:right w:val="none" w:sz="0" w:space="0" w:color="auto"/>
          </w:divBdr>
        </w:div>
        <w:div w:id="1380128602">
          <w:marLeft w:val="360"/>
          <w:marRight w:val="0"/>
          <w:marTop w:val="0"/>
          <w:marBottom w:val="0"/>
          <w:divBdr>
            <w:top w:val="none" w:sz="0" w:space="0" w:color="auto"/>
            <w:left w:val="none" w:sz="0" w:space="0" w:color="auto"/>
            <w:bottom w:val="none" w:sz="0" w:space="0" w:color="auto"/>
            <w:right w:val="none" w:sz="0" w:space="0" w:color="auto"/>
          </w:divBdr>
        </w:div>
        <w:div w:id="1559626385">
          <w:marLeft w:val="360"/>
          <w:marRight w:val="0"/>
          <w:marTop w:val="0"/>
          <w:marBottom w:val="0"/>
          <w:divBdr>
            <w:top w:val="none" w:sz="0" w:space="0" w:color="auto"/>
            <w:left w:val="none" w:sz="0" w:space="0" w:color="auto"/>
            <w:bottom w:val="none" w:sz="0" w:space="0" w:color="auto"/>
            <w:right w:val="none" w:sz="0" w:space="0" w:color="auto"/>
          </w:divBdr>
        </w:div>
        <w:div w:id="2013796524">
          <w:marLeft w:val="360"/>
          <w:marRight w:val="0"/>
          <w:marTop w:val="0"/>
          <w:marBottom w:val="0"/>
          <w:divBdr>
            <w:top w:val="none" w:sz="0" w:space="0" w:color="auto"/>
            <w:left w:val="none" w:sz="0" w:space="0" w:color="auto"/>
            <w:bottom w:val="none" w:sz="0" w:space="0" w:color="auto"/>
            <w:right w:val="none" w:sz="0" w:space="0" w:color="auto"/>
          </w:divBdr>
        </w:div>
        <w:div w:id="2073112095">
          <w:marLeft w:val="360"/>
          <w:marRight w:val="0"/>
          <w:marTop w:val="0"/>
          <w:marBottom w:val="0"/>
          <w:divBdr>
            <w:top w:val="none" w:sz="0" w:space="0" w:color="auto"/>
            <w:left w:val="none" w:sz="0" w:space="0" w:color="auto"/>
            <w:bottom w:val="none" w:sz="0" w:space="0" w:color="auto"/>
            <w:right w:val="none" w:sz="0" w:space="0" w:color="auto"/>
          </w:divBdr>
        </w:div>
        <w:div w:id="1879703629">
          <w:marLeft w:val="360"/>
          <w:marRight w:val="0"/>
          <w:marTop w:val="0"/>
          <w:marBottom w:val="0"/>
          <w:divBdr>
            <w:top w:val="none" w:sz="0" w:space="0" w:color="auto"/>
            <w:left w:val="none" w:sz="0" w:space="0" w:color="auto"/>
            <w:bottom w:val="none" w:sz="0" w:space="0" w:color="auto"/>
            <w:right w:val="none" w:sz="0" w:space="0" w:color="auto"/>
          </w:divBdr>
        </w:div>
        <w:div w:id="7355425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E36A9E2A4BC4690652EE4BD768CD6" ma:contentTypeVersion="6" ma:contentTypeDescription="Create a new document." ma:contentTypeScope="" ma:versionID="7a2e5b772e070a1c1c174821fda9e799">
  <xsd:schema xmlns:xsd="http://www.w3.org/2001/XMLSchema" xmlns:xs="http://www.w3.org/2001/XMLSchema" xmlns:p="http://schemas.microsoft.com/office/2006/metadata/properties" xmlns:ns2="0c1a6687-9907-46e4-9fd8-90c4aaa1f363" xmlns:ns3="9cf9b63f-7798-4376-9e21-1ef1b893b012" targetNamespace="http://schemas.microsoft.com/office/2006/metadata/properties" ma:root="true" ma:fieldsID="50f6755281614e5a2a10ea8ee352f810" ns2:_="" ns3:_="">
    <xsd:import namespace="0c1a6687-9907-46e4-9fd8-90c4aaa1f363"/>
    <xsd:import namespace="9cf9b63f-7798-4376-9e21-1ef1b893b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a6687-9907-46e4-9fd8-90c4aaa1f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9b63f-7798-4376-9e21-1ef1b893b0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704C2-52FF-4E59-92FB-73E5A439D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a6687-9907-46e4-9fd8-90c4aaa1f363"/>
    <ds:schemaRef ds:uri="9cf9b63f-7798-4376-9e21-1ef1b893b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A88-6B28-4295-8CE7-18AD18543D49}">
  <ds:schemaRefs>
    <ds:schemaRef ds:uri="http://schemas.microsoft.com/sharepoint/v3/contenttype/forms"/>
  </ds:schemaRefs>
</ds:datastoreItem>
</file>

<file path=customXml/itemProps3.xml><?xml version="1.0" encoding="utf-8"?>
<ds:datastoreItem xmlns:ds="http://schemas.openxmlformats.org/officeDocument/2006/customXml" ds:itemID="{B22D4897-BBCC-428A-844D-0814C901B1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Westwood</dc:creator>
  <cp:keywords/>
  <dc:description/>
  <cp:lastModifiedBy>Lucy Walmsley</cp:lastModifiedBy>
  <cp:revision>2</cp:revision>
  <cp:lastPrinted>2020-02-08T15:27:00Z</cp:lastPrinted>
  <dcterms:created xsi:type="dcterms:W3CDTF">2020-06-18T13:49:00Z</dcterms:created>
  <dcterms:modified xsi:type="dcterms:W3CDTF">2020-06-18T13:49:00Z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0x010100EF4E36A9E2A4BC4690652EE4BD768CD6</vt:lpwstr>
  </property>
</Properties>
</file>